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Corbel" w:cs="Corbel" w:eastAsia="Corbel" w:hAnsi="Corbel"/>
          <w:sz w:val="20"/>
          <w:szCs w:val="20"/>
        </w:rPr>
      </w:pPr>
      <w:bookmarkStart w:colFirst="0" w:colLast="0" w:name="_heading=h.mqfa2s9b6s3n" w:id="0"/>
      <w:bookmarkEnd w:id="0"/>
      <w:r w:rsidDel="00000000" w:rsidR="00000000" w:rsidRPr="00000000">
        <w:rPr>
          <w:rFonts w:ascii="Corbel" w:cs="Corbel" w:eastAsia="Corbel" w:hAnsi="Corbel"/>
          <w:sz w:val="40"/>
          <w:szCs w:val="40"/>
          <w:rtl w:val="0"/>
        </w:rPr>
        <w:t xml:space="preserve">Dossier d’épreuve organisateur et guide pour l’organisation d’épreuves LF3 2027.</w:t>
      </w:r>
      <w:r w:rsidDel="00000000" w:rsidR="00000000" w:rsidRPr="00000000">
        <w:rPr>
          <w:rtl w:val="0"/>
        </w:rPr>
      </w:r>
    </w:p>
    <w:p w:rsidR="00000000" w:rsidDel="00000000" w:rsidP="00000000" w:rsidRDefault="00000000" w:rsidRPr="00000000" w14:paraId="00000002">
      <w:pPr>
        <w:pBdr>
          <w:top w:color="4f81bd" w:space="0" w:sz="24" w:val="single"/>
          <w:left w:color="4f81bd" w:space="0" w:sz="24" w:val="single"/>
          <w:bottom w:color="4f81bd" w:space="0" w:sz="24" w:val="single"/>
          <w:right w:color="4f81bd" w:space="0" w:sz="24" w:val="single"/>
        </w:pBdr>
        <w:shd w:fill="4f81bd" w:val="clear"/>
        <w:spacing w:after="0" w:before="200" w:lineRule="auto"/>
        <w:rPr>
          <w:rFonts w:ascii="Corbel" w:cs="Corbel" w:eastAsia="Corbel" w:hAnsi="Corbel"/>
          <w:b w:val="1"/>
          <w:bCs w:val="1"/>
          <w:smallCaps w:val="1"/>
          <w:color w:val="ffffff"/>
          <w:sz w:val="24"/>
          <w:szCs w:val="24"/>
        </w:rPr>
      </w:pPr>
      <w:r w:rsidDel="00000000" w:rsidR="00000000" w:rsidRPr="00000000">
        <w:rPr>
          <w:rFonts w:ascii="Corbel" w:cs="Corbel" w:eastAsia="Corbel" w:hAnsi="Corbel"/>
          <w:b w:val="1"/>
          <w:bCs w:val="1"/>
          <w:smallCaps w:val="1"/>
          <w:color w:val="ffffff"/>
          <w:sz w:val="24"/>
          <w:szCs w:val="24"/>
          <w:rtl w:val="0"/>
        </w:rPr>
        <w:t xml:space="preserve">CAHIER DES CHARGES DES ORGANISATEURS (GUIDE)</w:t>
      </w:r>
    </w:p>
    <w:p w:rsidR="00000000" w:rsidDel="00000000" w:rsidP="00000000" w:rsidRDefault="00000000" w:rsidRPr="00000000" w14:paraId="00000003">
      <w:pPr>
        <w:spacing w:after="0" w:lineRule="auto"/>
        <w:ind w:left="284" w:firstLine="0"/>
        <w:rPr>
          <w:rFonts w:ascii="Corbel" w:cs="Corbel" w:eastAsia="Corbel" w:hAnsi="Corbel"/>
        </w:rPr>
      </w:pPr>
      <w:r w:rsidDel="00000000" w:rsidR="00000000" w:rsidRPr="00000000">
        <w:rPr>
          <w:rtl w:val="0"/>
        </w:rPr>
      </w:r>
    </w:p>
    <w:p w:rsidR="00000000" w:rsidDel="00000000" w:rsidP="00000000" w:rsidRDefault="00000000" w:rsidRPr="00000000" w14:paraId="00000004">
      <w:pPr>
        <w:spacing w:after="0" w:lineRule="auto"/>
        <w:ind w:left="284" w:firstLine="0"/>
        <w:rPr>
          <w:rFonts w:ascii="Corbel" w:cs="Corbel" w:eastAsia="Corbel" w:hAnsi="Corbel"/>
        </w:rPr>
      </w:pPr>
      <w:r w:rsidDel="00000000" w:rsidR="00000000" w:rsidRPr="00000000">
        <w:rPr>
          <w:rFonts w:ascii="Corbel" w:cs="Corbel" w:eastAsia="Corbel" w:hAnsi="Corbel"/>
          <w:color w:val="0070c0"/>
          <w:rtl w:val="0"/>
        </w:rPr>
        <w:t xml:space="preserve">Ce cahier des charges est mis en place pour que nous puissions tout mettre en œuvre au point de vue de la LF3 mais également afin de vous guider dans la mise en place de votre organisation, de vous orienter vers la qualité.</w:t>
      </w:r>
      <w:r w:rsidDel="00000000" w:rsidR="00000000" w:rsidRPr="00000000">
        <w:rPr>
          <w:rFonts w:ascii="Corbel" w:cs="Corbel" w:eastAsia="Corbel" w:hAnsi="Corbel"/>
          <w:rtl w:val="0"/>
        </w:rPr>
        <w:br w:type="textWrapping"/>
      </w:r>
    </w:p>
    <w:p w:rsidR="00000000" w:rsidDel="00000000" w:rsidP="00000000" w:rsidRDefault="00000000" w:rsidRPr="00000000" w14:paraId="00000005">
      <w:pPr>
        <w:numPr>
          <w:ilvl w:val="0"/>
          <w:numId w:val="3"/>
        </w:numPr>
        <w:spacing w:after="0" w:lineRule="auto"/>
        <w:ind w:left="1134" w:hanging="425"/>
        <w:jc w:val="both"/>
        <w:rPr>
          <w:rFonts w:ascii="Corbel" w:cs="Corbel" w:eastAsia="Corbel" w:hAnsi="Corbel"/>
        </w:rPr>
      </w:pPr>
      <w:bookmarkStart w:colFirst="0" w:colLast="0" w:name="_heading=h.gjdgxs" w:id="1"/>
      <w:bookmarkEnd w:id="1"/>
      <w:r w:rsidDel="00000000" w:rsidR="00000000" w:rsidRPr="00000000">
        <w:rPr>
          <w:rFonts w:ascii="Corbel" w:cs="Corbel" w:eastAsia="Corbel" w:hAnsi="Corbel"/>
          <w:rtl w:val="0"/>
        </w:rPr>
        <w:t xml:space="preserve">Le cahier des charges (et annexes) doit être envoyé au secrétariat (</w:t>
      </w:r>
      <w:r w:rsidDel="00000000" w:rsidR="00000000" w:rsidRPr="00000000">
        <w:rPr>
          <w:rFonts w:ascii="Corbel" w:cs="Corbel" w:eastAsia="Corbel" w:hAnsi="Corbel"/>
          <w:color w:val="0000ff"/>
          <w:u w:val="single"/>
          <w:rtl w:val="0"/>
        </w:rPr>
        <w:t xml:space="preserve">calendrier@lf3.be</w:t>
      </w:r>
      <w:r w:rsidDel="00000000" w:rsidR="00000000" w:rsidRPr="00000000">
        <w:rPr>
          <w:rFonts w:ascii="Corbel" w:cs="Corbel" w:eastAsia="Corbel" w:hAnsi="Corbel"/>
          <w:rtl w:val="0"/>
        </w:rPr>
        <w:t xml:space="preserve">) de la LF3 et à votre responsable arbitre au plus tard </w:t>
      </w:r>
      <w:r w:rsidDel="00000000" w:rsidR="00000000" w:rsidRPr="00000000">
        <w:rPr>
          <w:rFonts w:ascii="Corbel" w:cs="Corbel" w:eastAsia="Corbel" w:hAnsi="Corbel"/>
          <w:b w:val="1"/>
          <w:bCs w:val="1"/>
          <w:rtl w:val="0"/>
        </w:rPr>
        <w:t xml:space="preserve">12 semaines </w:t>
      </w:r>
      <w:r w:rsidDel="00000000" w:rsidR="00000000" w:rsidRPr="00000000">
        <w:rPr>
          <w:rFonts w:ascii="Corbel" w:cs="Corbel" w:eastAsia="Corbel" w:hAnsi="Corbel"/>
          <w:rtl w:val="0"/>
        </w:rPr>
        <w:t xml:space="preserve">avant l’épreuve ;</w:t>
      </w:r>
    </w:p>
    <w:p w:rsidR="00000000" w:rsidDel="00000000" w:rsidP="00000000" w:rsidRDefault="00000000" w:rsidRPr="00000000" w14:paraId="00000006">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rtl w:val="0"/>
        </w:rPr>
        <w:t xml:space="preserve">Toutes les questions impliquent une réponse. Inscrire une mention de non-applicabilité si besoin (N/A) ;</w:t>
      </w:r>
    </w:p>
    <w:p w:rsidR="00000000" w:rsidDel="00000000" w:rsidP="00000000" w:rsidRDefault="00000000" w:rsidRPr="00000000" w14:paraId="00000007">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rtl w:val="0"/>
        </w:rPr>
        <w:t xml:space="preserve">L’envoi se fait par courriel (voir ci-dessous pour les données de contact), le dossier est numérisé en PDF ;</w:t>
      </w:r>
    </w:p>
    <w:p w:rsidR="00000000" w:rsidDel="00000000" w:rsidP="00000000" w:rsidRDefault="00000000" w:rsidRPr="00000000" w14:paraId="00000008">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rtl w:val="0"/>
        </w:rPr>
        <w:t xml:space="preserve">Pour information, un délai de 14 semaines est imposé pour la demande d’autorisation au bourgmestre concerné pour une épreuve comprenant du cyclisme (AR du 28 juin 2019). En cas de retard de réception des documents d’autorisation des instances (commune-police), ceux-ci doivent nous être envoyés dès réception ;</w:t>
      </w:r>
    </w:p>
    <w:p w:rsidR="00000000" w:rsidDel="00000000" w:rsidP="00000000" w:rsidRDefault="00000000" w:rsidRPr="00000000" w14:paraId="00000009">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rtl w:val="0"/>
        </w:rPr>
        <w:t xml:space="preserve">Dans le cas où plusieurs départs sont prévus, le dossier général LF3 peut être introduit une seule fois, mais les annexes correspondantes à chaque départ doivent être jointes ;</w:t>
      </w:r>
    </w:p>
    <w:p w:rsidR="00000000" w:rsidDel="00000000" w:rsidP="00000000" w:rsidRDefault="00000000" w:rsidRPr="00000000" w14:paraId="0000000A">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rtl w:val="0"/>
        </w:rPr>
        <w:t xml:space="preserve">Dès la réception du dossier, la LF3 analyse la demande et le cas échéant, la retourne vers le demandeur pour être complétée ou corrigée ;</w:t>
      </w:r>
    </w:p>
    <w:p w:rsidR="00000000" w:rsidDel="00000000" w:rsidP="00000000" w:rsidRDefault="00000000" w:rsidRPr="00000000" w14:paraId="0000000B">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rtl w:val="0"/>
        </w:rPr>
        <w:t xml:space="preserve">Une copie du dossier de demande est remise à l’instance d’arbitrage pour suite voulue.</w:t>
      </w:r>
    </w:p>
    <w:p w:rsidR="00000000" w:rsidDel="00000000" w:rsidP="00000000" w:rsidRDefault="00000000" w:rsidRPr="00000000" w14:paraId="0000000C">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u w:val="single"/>
          <w:rtl w:val="0"/>
        </w:rPr>
        <w:t xml:space="preserve">L’organisateur s’engage formellement à faire respecter le règlement sportif Be3 et challenges LF3 ; </w:t>
      </w:r>
      <w:r w:rsidDel="00000000" w:rsidR="00000000" w:rsidRPr="00000000">
        <w:rPr>
          <w:rtl w:val="0"/>
        </w:rPr>
      </w:r>
    </w:p>
    <w:p w:rsidR="00000000" w:rsidDel="00000000" w:rsidP="00000000" w:rsidRDefault="00000000" w:rsidRPr="00000000" w14:paraId="0000000D">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u w:val="single"/>
          <w:rtl w:val="0"/>
        </w:rPr>
        <w:t xml:space="preserve">L’organisateur s’engage à envoyer les classements au format excel (voir ROI) à </w:t>
      </w:r>
      <w:r w:rsidDel="00000000" w:rsidR="00000000" w:rsidRPr="00000000">
        <w:rPr>
          <w:rFonts w:ascii="Corbel" w:cs="Corbel" w:eastAsia="Corbel" w:hAnsi="Corbel"/>
          <w:color w:val="0000ff"/>
          <w:u w:val="single"/>
          <w:rtl w:val="0"/>
        </w:rPr>
        <w:t xml:space="preserve">calendrier@lf3.be</w:t>
      </w:r>
      <w:r w:rsidDel="00000000" w:rsidR="00000000" w:rsidRPr="00000000">
        <w:rPr>
          <w:rFonts w:ascii="Corbel" w:cs="Corbel" w:eastAsia="Corbel" w:hAnsi="Corbel"/>
          <w:u w:val="single"/>
          <w:rtl w:val="0"/>
        </w:rPr>
        <w:t xml:space="preserve">  ;</w:t>
      </w:r>
      <w:r w:rsidDel="00000000" w:rsidR="00000000" w:rsidRPr="00000000">
        <w:rPr>
          <w:rtl w:val="0"/>
        </w:rPr>
      </w:r>
    </w:p>
    <w:p w:rsidR="00000000" w:rsidDel="00000000" w:rsidP="00000000" w:rsidRDefault="00000000" w:rsidRPr="00000000" w14:paraId="0000000E">
      <w:pPr>
        <w:numPr>
          <w:ilvl w:val="0"/>
          <w:numId w:val="3"/>
        </w:numPr>
        <w:spacing w:after="0" w:lineRule="auto"/>
        <w:ind w:left="1134" w:hanging="425"/>
        <w:jc w:val="both"/>
        <w:rPr>
          <w:rFonts w:ascii="Corbel" w:cs="Corbel" w:eastAsia="Corbel" w:hAnsi="Corbel"/>
        </w:rPr>
      </w:pPr>
      <w:r w:rsidDel="00000000" w:rsidR="00000000" w:rsidRPr="00000000">
        <w:rPr>
          <w:rFonts w:ascii="Corbel" w:cs="Corbel" w:eastAsia="Corbel" w:hAnsi="Corbel"/>
          <w:u w:val="single"/>
          <w:rtl w:val="0"/>
        </w:rPr>
        <w:t xml:space="preserve">Ce document doit impérativement être signé par le responsable de l’organisation.</w:t>
      </w:r>
      <w:r w:rsidDel="00000000" w:rsidR="00000000" w:rsidRPr="00000000">
        <w:rPr>
          <w:rtl w:val="0"/>
        </w:rPr>
      </w:r>
    </w:p>
    <w:p w:rsidR="00000000" w:rsidDel="00000000" w:rsidP="00000000" w:rsidRDefault="00000000" w:rsidRPr="00000000" w14:paraId="0000000F">
      <w:pPr>
        <w:spacing w:after="0" w:lineRule="auto"/>
        <w:ind w:left="567" w:firstLine="0"/>
        <w:jc w:val="both"/>
        <w:rPr>
          <w:rFonts w:ascii="Corbel" w:cs="Corbel" w:eastAsia="Corbel" w:hAnsi="Corbel"/>
          <w:b w:val="1"/>
          <w:bCs w:val="1"/>
          <w:u w:val="single"/>
        </w:rPr>
      </w:pPr>
      <w:r w:rsidDel="00000000" w:rsidR="00000000" w:rsidRPr="00000000">
        <w:rPr>
          <w:rtl w:val="0"/>
        </w:rPr>
      </w:r>
    </w:p>
    <w:p w:rsidR="00000000" w:rsidDel="00000000" w:rsidP="00000000" w:rsidRDefault="00000000" w:rsidRPr="00000000" w14:paraId="00000010">
      <w:pPr>
        <w:pBdr>
          <w:top w:color="4f81bd" w:space="0" w:sz="24" w:val="single"/>
          <w:left w:color="4f81bd" w:space="0" w:sz="24" w:val="single"/>
          <w:bottom w:color="4f81bd" w:space="0" w:sz="24" w:val="single"/>
          <w:right w:color="4f81bd" w:space="0" w:sz="24" w:val="single"/>
        </w:pBdr>
        <w:shd w:fill="4f81bd" w:val="clear"/>
        <w:spacing w:after="0" w:before="200" w:lineRule="auto"/>
        <w:rPr>
          <w:rFonts w:ascii="Corbel" w:cs="Corbel" w:eastAsia="Corbel" w:hAnsi="Corbel"/>
          <w:b w:val="1"/>
          <w:bCs w:val="1"/>
          <w:smallCaps w:val="1"/>
          <w:color w:val="ffffff"/>
          <w:sz w:val="24"/>
          <w:szCs w:val="24"/>
        </w:rPr>
      </w:pPr>
      <w:bookmarkStart w:colFirst="0" w:colLast="0" w:name="_heading=h.30j0zll" w:id="2"/>
      <w:bookmarkEnd w:id="2"/>
      <w:r w:rsidDel="00000000" w:rsidR="00000000" w:rsidRPr="00000000">
        <w:rPr>
          <w:rFonts w:ascii="Corbel" w:cs="Corbel" w:eastAsia="Corbel" w:hAnsi="Corbel"/>
          <w:b w:val="1"/>
          <w:bCs w:val="1"/>
          <w:smallCaps w:val="1"/>
          <w:color w:val="ffffff"/>
          <w:sz w:val="24"/>
          <w:szCs w:val="24"/>
          <w:rtl w:val="0"/>
        </w:rPr>
        <w:t xml:space="preserve">CONTACT</w:t>
      </w:r>
    </w:p>
    <w:p w:rsidR="00000000" w:rsidDel="00000000" w:rsidP="00000000" w:rsidRDefault="00000000" w:rsidRPr="00000000" w14:paraId="00000011">
      <w:pPr>
        <w:spacing w:after="0" w:lineRule="auto"/>
        <w:jc w:val="both"/>
        <w:rPr>
          <w:rFonts w:ascii="Corbel" w:cs="Corbel" w:eastAsia="Corbel" w:hAnsi="Corbel"/>
        </w:rPr>
      </w:pPr>
      <w:r w:rsidDel="00000000" w:rsidR="00000000" w:rsidRPr="00000000">
        <w:rPr>
          <w:rtl w:val="0"/>
        </w:rPr>
      </w:r>
    </w:p>
    <w:p w:rsidR="00000000" w:rsidDel="00000000" w:rsidP="00000000" w:rsidRDefault="00000000" w:rsidRPr="00000000" w14:paraId="00000012">
      <w:pPr>
        <w:spacing w:after="0" w:line="240" w:lineRule="auto"/>
        <w:rPr>
          <w:rFonts w:ascii="Corbel" w:cs="Corbel" w:eastAsia="Corbel" w:hAnsi="Corbel"/>
          <w:b w:val="1"/>
          <w:bCs w:val="1"/>
          <w:i w:val="1"/>
          <w:iCs w:val="1"/>
          <w:sz w:val="24"/>
          <w:szCs w:val="24"/>
          <w:highlight w:val="white"/>
        </w:rPr>
      </w:pPr>
      <w:r w:rsidDel="00000000" w:rsidR="00000000" w:rsidRPr="00000000">
        <w:rPr>
          <w:rFonts w:ascii="Corbel" w:cs="Corbel" w:eastAsia="Corbel" w:hAnsi="Corbel"/>
          <w:b w:val="1"/>
          <w:bCs w:val="1"/>
          <w:i w:val="1"/>
          <w:iCs w:val="1"/>
          <w:sz w:val="24"/>
          <w:szCs w:val="24"/>
          <w:highlight w:val="white"/>
          <w:rtl w:val="0"/>
        </w:rPr>
        <w:t xml:space="preserve">Rue Charles Jaumotte 156,</w:t>
      </w:r>
    </w:p>
    <w:p w:rsidR="00000000" w:rsidDel="00000000" w:rsidP="00000000" w:rsidRDefault="00000000" w:rsidRPr="00000000" w14:paraId="00000013">
      <w:pPr>
        <w:spacing w:after="0" w:line="240" w:lineRule="auto"/>
        <w:rPr>
          <w:rFonts w:ascii="Corbel" w:cs="Corbel" w:eastAsia="Corbel" w:hAnsi="Corbel"/>
          <w:b w:val="1"/>
          <w:bCs w:val="1"/>
          <w:i w:val="1"/>
          <w:iCs w:val="1"/>
          <w:sz w:val="24"/>
          <w:szCs w:val="24"/>
          <w:highlight w:val="white"/>
        </w:rPr>
      </w:pPr>
      <w:r w:rsidDel="00000000" w:rsidR="00000000" w:rsidRPr="00000000">
        <w:rPr>
          <w:rFonts w:ascii="Corbel" w:cs="Corbel" w:eastAsia="Corbel" w:hAnsi="Corbel"/>
          <w:b w:val="1"/>
          <w:bCs w:val="1"/>
          <w:i w:val="1"/>
          <w:iCs w:val="1"/>
          <w:sz w:val="24"/>
          <w:szCs w:val="24"/>
          <w:highlight w:val="white"/>
          <w:rtl w:val="0"/>
        </w:rPr>
        <w:t xml:space="preserve">1300 Wavre,</w:t>
      </w:r>
    </w:p>
    <w:p w:rsidR="00000000" w:rsidDel="00000000" w:rsidP="00000000" w:rsidRDefault="00000000" w:rsidRPr="00000000" w14:paraId="00000014">
      <w:pPr>
        <w:spacing w:after="0" w:line="240" w:lineRule="auto"/>
        <w:rPr>
          <w:rFonts w:ascii="Corbel" w:cs="Corbel" w:eastAsia="Corbel" w:hAnsi="Corbel"/>
          <w:b w:val="1"/>
          <w:bCs w:val="1"/>
          <w:sz w:val="24"/>
          <w:szCs w:val="24"/>
          <w:highlight w:val="black"/>
        </w:rPr>
      </w:pPr>
      <w:r w:rsidDel="00000000" w:rsidR="00000000" w:rsidRPr="00000000">
        <w:rPr>
          <w:rFonts w:ascii="Corbel" w:cs="Corbel" w:eastAsia="Corbel" w:hAnsi="Corbel"/>
          <w:b w:val="1"/>
          <w:bCs w:val="1"/>
          <w:i w:val="1"/>
          <w:iCs w:val="1"/>
          <w:sz w:val="24"/>
          <w:szCs w:val="24"/>
          <w:highlight w:val="white"/>
          <w:rtl w:val="0"/>
        </w:rPr>
        <w:t xml:space="preserve">Belgique</w:t>
      </w:r>
      <w:r w:rsidDel="00000000" w:rsidR="00000000" w:rsidRPr="00000000">
        <w:rPr>
          <w:rtl w:val="0"/>
        </w:rPr>
      </w:r>
    </w:p>
    <w:tbl>
      <w:tblPr>
        <w:tblStyle w:val="Table1"/>
        <w:tblW w:w="9103.0" w:type="dxa"/>
        <w:jc w:val="left"/>
        <w:tblLayout w:type="fixed"/>
        <w:tblLook w:val="0400"/>
      </w:tblPr>
      <w:tblGrid>
        <w:gridCol w:w="1418"/>
        <w:gridCol w:w="7685"/>
        <w:tblGridChange w:id="0">
          <w:tblGrid>
            <w:gridCol w:w="1418"/>
            <w:gridCol w:w="7685"/>
          </w:tblGrid>
        </w:tblGridChange>
      </w:tblGrid>
      <w:tr>
        <w:trPr>
          <w:cantSplit w:val="0"/>
          <w:trHeight w:val="871" w:hRule="atLeast"/>
          <w:tblHeader w:val="0"/>
        </w:trPr>
        <w:tc>
          <w:tcPr>
            <w:shd w:fill="auto" w:val="clear"/>
          </w:tcPr>
          <w:p w:rsidR="00000000" w:rsidDel="00000000" w:rsidP="00000000" w:rsidRDefault="00000000" w:rsidRPr="00000000" w14:paraId="00000015">
            <w:pPr>
              <w:jc w:val="both"/>
              <w:rPr>
                <w:rFonts w:ascii="Corbel" w:cs="Corbel" w:eastAsia="Corbel" w:hAnsi="Corbel"/>
                <w:b w:val="1"/>
                <w:bCs w:val="1"/>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-793106</wp:posOffset>
                  </wp:positionH>
                  <wp:positionV relativeFrom="paragraph">
                    <wp:posOffset>0</wp:posOffset>
                  </wp:positionV>
                  <wp:extent cx="462915" cy="309880"/>
                  <wp:effectExtent b="0" l="0" r="0" t="0"/>
                  <wp:wrapSquare wrapText="bothSides" distB="0" distT="0" distL="114300" distR="114300"/>
                  <wp:docPr descr="C:\Users\Fred\AppData\Local\Microsoft\Windows\INetCache\IE\93JSG7JE\2959912279_8446aa1abd[1].jpg" id="50" name="image3.jpg"/>
                  <a:graphic>
                    <a:graphicData uri="http://schemas.openxmlformats.org/drawingml/2006/picture">
                      <pic:pic>
                        <pic:nvPicPr>
                          <pic:cNvPr descr="C:\Users\Fred\AppData\Local\Microsoft\Windows\INetCache\IE\93JSG7JE\2959912279_8446aa1abd[1].jpg" id="0" name="image3.jpg"/>
                          <pic:cNvPicPr preferRelativeResize="0"/>
                        </pic:nvPicPr>
                        <pic:blipFill>
                          <a:blip r:embed="rId7"/>
                          <a:srcRect b="0" l="0" r="0" t="0"/>
                          <a:stretch>
                            <a:fillRect/>
                          </a:stretch>
                        </pic:blipFill>
                        <pic:spPr>
                          <a:xfrm>
                            <a:off x="0" y="0"/>
                            <a:ext cx="462915" cy="309880"/>
                          </a:xfrm>
                          <a:prstGeom prst="rect"/>
                          <a:ln/>
                        </pic:spPr>
                      </pic:pic>
                    </a:graphicData>
                  </a:graphic>
                </wp:anchor>
              </w:drawing>
            </w:r>
          </w:p>
        </w:tc>
        <w:tc>
          <w:tcPr>
            <w:shd w:fill="auto" w:val="clear"/>
          </w:tcPr>
          <w:p w:rsidR="00000000" w:rsidDel="00000000" w:rsidP="00000000" w:rsidRDefault="00000000" w:rsidRPr="00000000" w14:paraId="00000016">
            <w:pPr>
              <w:rPr>
                <w:rFonts w:ascii="Corbel" w:cs="Corbel" w:eastAsia="Corbel" w:hAnsi="Corbel"/>
                <w:sz w:val="24"/>
                <w:szCs w:val="24"/>
              </w:rPr>
            </w:pPr>
            <w:r w:rsidDel="00000000" w:rsidR="00000000" w:rsidRPr="00000000">
              <w:rPr>
                <w:rtl w:val="0"/>
              </w:rPr>
            </w:r>
          </w:p>
          <w:p w:rsidR="00000000" w:rsidDel="00000000" w:rsidP="00000000" w:rsidRDefault="00000000" w:rsidRPr="00000000" w14:paraId="00000017">
            <w:pPr>
              <w:rPr>
                <w:rFonts w:ascii="Corbel" w:cs="Corbel" w:eastAsia="Corbel" w:hAnsi="Corbel"/>
                <w:color w:val="0000ff"/>
                <w:sz w:val="24"/>
                <w:szCs w:val="24"/>
                <w:u w:val="single"/>
              </w:rPr>
            </w:pPr>
            <w:r w:rsidDel="00000000" w:rsidR="00000000" w:rsidRPr="00000000">
              <w:rPr>
                <w:rFonts w:ascii="Corbel" w:cs="Corbel" w:eastAsia="Corbel" w:hAnsi="Corbel"/>
                <w:color w:val="0000ff"/>
                <w:u w:val="single"/>
                <w:rtl w:val="0"/>
              </w:rPr>
              <w:t xml:space="preserve">loic.khedhir@lf3.be</w:t>
            </w:r>
            <w:r w:rsidDel="00000000" w:rsidR="00000000" w:rsidRPr="00000000">
              <w:rPr>
                <w:rFonts w:ascii="Corbel" w:cs="Corbel" w:eastAsia="Corbel" w:hAnsi="Corbel"/>
                <w:color w:val="0000ff"/>
                <w:sz w:val="24"/>
                <w:szCs w:val="24"/>
                <w:u w:val="single"/>
                <w:rtl w:val="0"/>
              </w:rPr>
              <w:t xml:space="preserve"> </w:t>
            </w:r>
          </w:p>
          <w:p w:rsidR="00000000" w:rsidDel="00000000" w:rsidP="00000000" w:rsidRDefault="00000000" w:rsidRPr="00000000" w14:paraId="00000018">
            <w:pPr>
              <w:jc w:val="both"/>
              <w:rPr>
                <w:rFonts w:ascii="Corbel" w:cs="Corbel" w:eastAsia="Corbel" w:hAnsi="Corbel"/>
                <w:color w:val="0000ff"/>
                <w:sz w:val="24"/>
                <w:szCs w:val="24"/>
                <w:u w:val="singl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9">
            <w:pPr>
              <w:jc w:val="both"/>
              <w:rPr>
                <w:rFonts w:ascii="Corbel" w:cs="Corbel" w:eastAsia="Corbel" w:hAnsi="Corbel"/>
                <w:b w:val="1"/>
                <w:bCs w:val="1"/>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-680714</wp:posOffset>
                  </wp:positionH>
                  <wp:positionV relativeFrom="paragraph">
                    <wp:posOffset>0</wp:posOffset>
                  </wp:positionV>
                  <wp:extent cx="292735" cy="292735"/>
                  <wp:effectExtent b="0" l="0" r="0" t="0"/>
                  <wp:wrapSquare wrapText="bothSides" distB="0" distT="0" distL="114300" distR="114300"/>
                  <wp:docPr descr="C:\Users\Fred\AppData\Local\Microsoft\Windows\INetCache\IE\GCMGCHN0\telephone_30[1].jpg" id="49" name="image1.jpg"/>
                  <a:graphic>
                    <a:graphicData uri="http://schemas.openxmlformats.org/drawingml/2006/picture">
                      <pic:pic>
                        <pic:nvPicPr>
                          <pic:cNvPr descr="C:\Users\Fred\AppData\Local\Microsoft\Windows\INetCache\IE\GCMGCHN0\telephone_30[1].jpg" id="0" name="image1.jpg"/>
                          <pic:cNvPicPr preferRelativeResize="0"/>
                        </pic:nvPicPr>
                        <pic:blipFill>
                          <a:blip r:embed="rId8"/>
                          <a:srcRect b="0" l="0" r="0" t="0"/>
                          <a:stretch>
                            <a:fillRect/>
                          </a:stretch>
                        </pic:blipFill>
                        <pic:spPr>
                          <a:xfrm>
                            <a:off x="0" y="0"/>
                            <a:ext cx="292735" cy="292735"/>
                          </a:xfrm>
                          <a:prstGeom prst="rect"/>
                          <a:ln/>
                        </pic:spPr>
                      </pic:pic>
                    </a:graphicData>
                  </a:graphic>
                </wp:anchor>
              </w:drawing>
            </w:r>
          </w:p>
        </w:tc>
        <w:tc>
          <w:tcPr>
            <w:shd w:fill="auto" w:val="clear"/>
          </w:tcPr>
          <w:p w:rsidR="00000000" w:rsidDel="00000000" w:rsidP="00000000" w:rsidRDefault="00000000" w:rsidRPr="00000000" w14:paraId="0000001A">
            <w:pPr>
              <w:jc w:val="both"/>
              <w:rPr>
                <w:rFonts w:ascii="Corbel" w:cs="Corbel" w:eastAsia="Corbel" w:hAnsi="Corbel"/>
                <w:b w:val="1"/>
                <w:bCs w:val="1"/>
                <w:sz w:val="24"/>
                <w:szCs w:val="24"/>
              </w:rPr>
            </w:pPr>
            <w:r w:rsidDel="00000000" w:rsidR="00000000" w:rsidRPr="00000000">
              <w:rPr>
                <w:rFonts w:ascii="Corbel" w:cs="Corbel" w:eastAsia="Corbel" w:hAnsi="Corbel"/>
                <w:b w:val="1"/>
                <w:bCs w:val="1"/>
                <w:sz w:val="24"/>
                <w:szCs w:val="24"/>
                <w:rtl w:val="0"/>
              </w:rPr>
              <w:t xml:space="preserve">Chargé de compétition</w:t>
            </w:r>
          </w:p>
          <w:p w:rsidR="00000000" w:rsidDel="00000000" w:rsidP="00000000" w:rsidRDefault="00000000" w:rsidRPr="00000000" w14:paraId="0000001B">
            <w:pPr>
              <w:jc w:val="both"/>
              <w:rPr>
                <w:rFonts w:ascii="Corbel" w:cs="Corbel" w:eastAsia="Corbel" w:hAnsi="Corbel"/>
                <w:b w:val="1"/>
                <w:bCs w:val="1"/>
                <w:sz w:val="24"/>
                <w:szCs w:val="24"/>
              </w:rPr>
            </w:pPr>
            <w:r w:rsidDel="00000000" w:rsidR="00000000" w:rsidRPr="00000000">
              <w:rPr>
                <w:rFonts w:ascii="Corbel" w:cs="Corbel" w:eastAsia="Corbel" w:hAnsi="Corbel"/>
                <w:b w:val="1"/>
                <w:bCs w:val="1"/>
                <w:sz w:val="24"/>
                <w:szCs w:val="24"/>
                <w:rtl w:val="0"/>
              </w:rPr>
              <w:t xml:space="preserve">Loïc Khedhir</w:t>
            </w:r>
          </w:p>
          <w:p w:rsidR="00000000" w:rsidDel="00000000" w:rsidP="00000000" w:rsidRDefault="00000000" w:rsidRPr="00000000" w14:paraId="0000001C">
            <w:pPr>
              <w:rPr>
                <w:rFonts w:ascii="Corbel" w:cs="Corbel" w:eastAsia="Corbel" w:hAnsi="Corbel"/>
                <w:b w:val="1"/>
                <w:bCs w:val="1"/>
                <w:sz w:val="24"/>
                <w:szCs w:val="24"/>
              </w:rPr>
            </w:pPr>
            <w:r w:rsidDel="00000000" w:rsidR="00000000" w:rsidRPr="00000000">
              <w:rPr>
                <w:rFonts w:ascii="Corbel" w:cs="Corbel" w:eastAsia="Corbel" w:hAnsi="Corbel"/>
                <w:b w:val="1"/>
                <w:bCs w:val="1"/>
                <w:sz w:val="24"/>
                <w:szCs w:val="24"/>
                <w:rtl w:val="0"/>
              </w:rPr>
              <w:t xml:space="preserve">0477 71 61 39</w:t>
            </w:r>
          </w:p>
          <w:p w:rsidR="00000000" w:rsidDel="00000000" w:rsidP="00000000" w:rsidRDefault="00000000" w:rsidRPr="00000000" w14:paraId="0000001D">
            <w:pPr>
              <w:jc w:val="both"/>
              <w:rPr>
                <w:rFonts w:ascii="Corbel" w:cs="Corbel" w:eastAsia="Corbel" w:hAnsi="Corbel"/>
                <w:b w:val="1"/>
                <w:bCs w:val="1"/>
                <w:sz w:val="24"/>
                <w:szCs w:val="24"/>
                <w:u w:val="singl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E">
            <w:pPr>
              <w:jc w:val="both"/>
              <w:rPr>
                <w:rFonts w:ascii="Corbel" w:cs="Corbel" w:eastAsia="Corbel" w:hAnsi="Corbel"/>
                <w:b w:val="1"/>
                <w:bCs w:val="1"/>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-689604</wp:posOffset>
                  </wp:positionH>
                  <wp:positionV relativeFrom="paragraph">
                    <wp:posOffset>0</wp:posOffset>
                  </wp:positionV>
                  <wp:extent cx="331470" cy="267335"/>
                  <wp:effectExtent b="0" l="0" r="0" t="0"/>
                  <wp:wrapSquare wrapText="bothSides" distB="0" distT="0" distL="114300" distR="114300"/>
                  <wp:docPr descr="C:\Users\Fred\AppData\Local\Microsoft\Windows\INetCache\IE\GCMGCHN0\Internet1[1].jpg" id="48" name="image2.jpg"/>
                  <a:graphic>
                    <a:graphicData uri="http://schemas.openxmlformats.org/drawingml/2006/picture">
                      <pic:pic>
                        <pic:nvPicPr>
                          <pic:cNvPr descr="C:\Users\Fred\AppData\Local\Microsoft\Windows\INetCache\IE\GCMGCHN0\Internet1[1].jpg" id="0" name="image2.jpg"/>
                          <pic:cNvPicPr preferRelativeResize="0"/>
                        </pic:nvPicPr>
                        <pic:blipFill>
                          <a:blip r:embed="rId9"/>
                          <a:srcRect b="0" l="0" r="0" t="0"/>
                          <a:stretch>
                            <a:fillRect/>
                          </a:stretch>
                        </pic:blipFill>
                        <pic:spPr>
                          <a:xfrm>
                            <a:off x="0" y="0"/>
                            <a:ext cx="331470" cy="267335"/>
                          </a:xfrm>
                          <a:prstGeom prst="rect"/>
                          <a:ln/>
                        </pic:spPr>
                      </pic:pic>
                    </a:graphicData>
                  </a:graphic>
                </wp:anchor>
              </w:drawing>
            </w:r>
          </w:p>
        </w:tc>
        <w:tc>
          <w:tcPr>
            <w:shd w:fill="auto" w:val="clear"/>
          </w:tcPr>
          <w:p w:rsidR="00000000" w:rsidDel="00000000" w:rsidP="00000000" w:rsidRDefault="00000000" w:rsidRPr="00000000" w14:paraId="0000001F">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20">
            <w:pPr>
              <w:rPr>
                <w:rFonts w:ascii="Corbel" w:cs="Corbel" w:eastAsia="Corbel" w:hAnsi="Corbel"/>
                <w:sz w:val="24"/>
                <w:szCs w:val="24"/>
              </w:rPr>
            </w:pPr>
            <w:hyperlink r:id="rId10">
              <w:r w:rsidDel="00000000" w:rsidR="00000000" w:rsidRPr="00000000">
                <w:rPr>
                  <w:rFonts w:ascii="Corbel" w:cs="Corbel" w:eastAsia="Corbel" w:hAnsi="Corbel"/>
                  <w:color w:val="0000ff"/>
                  <w:sz w:val="24"/>
                  <w:szCs w:val="24"/>
                  <w:u w:val="single"/>
                  <w:rtl w:val="0"/>
                </w:rPr>
                <w:t xml:space="preserve">www.LF3.be</w:t>
              </w:r>
            </w:hyperlink>
            <w:r w:rsidDel="00000000" w:rsidR="00000000" w:rsidRPr="00000000">
              <w:rPr>
                <w:rFonts w:ascii="Corbel" w:cs="Corbel" w:eastAsia="Corbel" w:hAnsi="Corbel"/>
                <w:sz w:val="24"/>
                <w:szCs w:val="24"/>
                <w:rtl w:val="0"/>
              </w:rPr>
              <w:t xml:space="preserve"> </w:t>
            </w:r>
          </w:p>
          <w:p w:rsidR="00000000" w:rsidDel="00000000" w:rsidP="00000000" w:rsidRDefault="00000000" w:rsidRPr="00000000" w14:paraId="00000021">
            <w:pPr>
              <w:jc w:val="both"/>
              <w:rPr>
                <w:rFonts w:ascii="Corbel" w:cs="Corbel" w:eastAsia="Corbel" w:hAnsi="Corbel"/>
                <w:b w:val="1"/>
                <w:bCs w:val="1"/>
                <w:sz w:val="24"/>
                <w:szCs w:val="24"/>
                <w:u w:val="single"/>
              </w:rPr>
            </w:pPr>
            <w:r w:rsidDel="00000000" w:rsidR="00000000" w:rsidRPr="00000000">
              <w:rPr>
                <w:rtl w:val="0"/>
              </w:rPr>
            </w:r>
          </w:p>
        </w:tc>
      </w:tr>
    </w:tbl>
    <w:p w:rsidR="00000000" w:rsidDel="00000000" w:rsidP="00000000" w:rsidRDefault="00000000" w:rsidRPr="00000000" w14:paraId="00000022">
      <w:pPr>
        <w:rPr/>
      </w:pPr>
      <w:r w:rsidDel="00000000" w:rsidR="00000000" w:rsidRPr="00000000">
        <w:br w:type="page"/>
      </w:r>
      <w:r w:rsidDel="00000000" w:rsidR="00000000" w:rsidRPr="00000000">
        <w:rPr>
          <w:rtl w:val="0"/>
        </w:rPr>
      </w:r>
    </w:p>
    <w:tbl>
      <w:tblPr>
        <w:tblStyle w:val="Table2"/>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023">
            <w:pPr>
              <w:jc w:val="center"/>
              <w:rPr>
                <w:b w:val="1"/>
                <w:bCs w:val="1"/>
                <w:sz w:val="28"/>
                <w:szCs w:val="28"/>
              </w:rPr>
            </w:pPr>
            <w:r w:rsidDel="00000000" w:rsidR="00000000" w:rsidRPr="00000000">
              <w:rPr>
                <w:b w:val="1"/>
                <w:bCs w:val="1"/>
                <w:sz w:val="28"/>
                <w:szCs w:val="28"/>
                <w:rtl w:val="0"/>
              </w:rPr>
              <w:t xml:space="preserve">Informations générales</w:t>
            </w:r>
          </w:p>
        </w:tc>
      </w:tr>
    </w:tbl>
    <w:p w:rsidR="00000000" w:rsidDel="00000000" w:rsidP="00000000" w:rsidRDefault="00000000" w:rsidRPr="00000000" w14:paraId="00000024">
      <w:pPr>
        <w:spacing w:before="120" w:lineRule="auto"/>
        <w:jc w:val="center"/>
        <w:rPr/>
      </w:pPr>
      <w:r w:rsidDel="00000000" w:rsidR="00000000" w:rsidRPr="00000000">
        <w:rPr>
          <w:color w:val="ff0000"/>
          <w:rtl w:val="0"/>
        </w:rPr>
        <w:t xml:space="preserve">Tous les tableaux sont à compléter et les annexes à joindre obligatoirement. </w:t>
      </w:r>
      <w:r w:rsidDel="00000000" w:rsidR="00000000" w:rsidRPr="00000000">
        <w:rPr>
          <w:rtl w:val="0"/>
        </w:rPr>
      </w:r>
    </w:p>
    <w:tbl>
      <w:tblPr>
        <w:tblStyle w:val="Table3"/>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25">
            <w:pPr>
              <w:rPr>
                <w:b w:val="1"/>
                <w:bCs w:val="1"/>
                <w:sz w:val="24"/>
                <w:szCs w:val="24"/>
              </w:rPr>
            </w:pPr>
            <w:r w:rsidDel="00000000" w:rsidR="00000000" w:rsidRPr="00000000">
              <w:rPr>
                <w:b w:val="1"/>
                <w:bCs w:val="1"/>
                <w:sz w:val="24"/>
                <w:szCs w:val="24"/>
                <w:rtl w:val="0"/>
              </w:rPr>
              <w:t xml:space="preserve">Date de l’organisation :</w:t>
            </w:r>
          </w:p>
        </w:tc>
        <w:tc>
          <w:tcPr/>
          <w:p w:rsidR="00000000" w:rsidDel="00000000" w:rsidP="00000000" w:rsidRDefault="00000000" w:rsidRPr="00000000" w14:paraId="00000026">
            <w:pPr>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Nom de l’épreuve :</w:t>
            </w:r>
          </w:p>
        </w:tc>
        <w:tc>
          <w:tcPr/>
          <w:p w:rsidR="00000000" w:rsidDel="00000000" w:rsidP="00000000" w:rsidRDefault="00000000" w:rsidRPr="00000000" w14:paraId="00000028">
            <w:pPr>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Nom du club organisateur :</w:t>
            </w:r>
          </w:p>
        </w:tc>
        <w:tc>
          <w:tcPr/>
          <w:p w:rsidR="00000000" w:rsidDel="00000000" w:rsidP="00000000" w:rsidRDefault="00000000" w:rsidRPr="00000000" w14:paraId="0000002A">
            <w:pPr>
              <w:rPr>
                <w:b w:val="1"/>
                <w:bCs w:val="1"/>
                <w:sz w:val="24"/>
                <w:szCs w:val="24"/>
              </w:rPr>
            </w:pPr>
            <w:r w:rsidDel="00000000" w:rsidR="00000000" w:rsidRPr="00000000">
              <w:rPr>
                <w:rtl w:val="0"/>
              </w:rPr>
            </w:r>
          </w:p>
        </w:tc>
      </w:tr>
    </w:tbl>
    <w:p w:rsidR="00000000" w:rsidDel="00000000" w:rsidP="00000000" w:rsidRDefault="00000000" w:rsidRPr="00000000" w14:paraId="0000002B">
      <w:pPr>
        <w:spacing w:after="0" w:line="240" w:lineRule="auto"/>
        <w:rPr>
          <w:sz w:val="28"/>
          <w:szCs w:val="28"/>
        </w:rPr>
      </w:pPr>
      <w:r w:rsidDel="00000000" w:rsidR="00000000" w:rsidRPr="00000000">
        <w:rPr>
          <w:rtl w:val="0"/>
        </w:rPr>
      </w:r>
    </w:p>
    <w:tbl>
      <w:tblPr>
        <w:tblStyle w:val="Table4"/>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02C">
            <w:pPr>
              <w:jc w:val="center"/>
              <w:rPr>
                <w:b w:val="1"/>
                <w:bCs w:val="1"/>
                <w:sz w:val="28"/>
                <w:szCs w:val="28"/>
              </w:rPr>
            </w:pPr>
            <w:bookmarkStart w:colFirst="0" w:colLast="0" w:name="_heading=h.1fob9te" w:id="3"/>
            <w:bookmarkEnd w:id="3"/>
            <w:r w:rsidDel="00000000" w:rsidR="00000000" w:rsidRPr="00000000">
              <w:rPr>
                <w:b w:val="1"/>
                <w:bCs w:val="1"/>
                <w:sz w:val="28"/>
                <w:szCs w:val="28"/>
                <w:rtl w:val="0"/>
              </w:rPr>
              <w:t xml:space="preserve">Le comité local d’organisation</w:t>
            </w:r>
          </w:p>
        </w:tc>
      </w:tr>
    </w:tbl>
    <w:p w:rsidR="00000000" w:rsidDel="00000000" w:rsidP="00000000" w:rsidRDefault="00000000" w:rsidRPr="00000000" w14:paraId="0000002D">
      <w:pPr>
        <w:spacing w:after="120" w:before="240" w:lineRule="auto"/>
        <w:rPr>
          <w:b w:val="1"/>
          <w:bCs w:val="1"/>
          <w:sz w:val="28"/>
          <w:szCs w:val="28"/>
          <w:u w:val="single"/>
        </w:rPr>
      </w:pPr>
      <w:r w:rsidDel="00000000" w:rsidR="00000000" w:rsidRPr="00000000">
        <w:rPr>
          <w:b w:val="1"/>
          <w:bCs w:val="1"/>
          <w:sz w:val="28"/>
          <w:szCs w:val="28"/>
          <w:u w:val="single"/>
          <w:rtl w:val="0"/>
        </w:rPr>
        <w:t xml:space="preserve">Directeur de course : </w:t>
      </w:r>
    </w:p>
    <w:tbl>
      <w:tblPr>
        <w:tblStyle w:val="Table5"/>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2E">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2F">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0">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31">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2">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33">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4">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35">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6">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37">
            <w:pPr>
              <w:rPr>
                <w:sz w:val="28"/>
                <w:szCs w:val="28"/>
              </w:rPr>
            </w:pPr>
            <w:r w:rsidDel="00000000" w:rsidR="00000000" w:rsidRPr="00000000">
              <w:rPr>
                <w:rtl w:val="0"/>
              </w:rPr>
            </w:r>
          </w:p>
        </w:tc>
      </w:tr>
    </w:tbl>
    <w:p w:rsidR="00000000" w:rsidDel="00000000" w:rsidP="00000000" w:rsidRDefault="00000000" w:rsidRPr="00000000" w14:paraId="00000038">
      <w:pPr>
        <w:spacing w:after="120" w:before="240" w:lineRule="auto"/>
        <w:rPr>
          <w:b w:val="1"/>
          <w:bCs w:val="1"/>
          <w:sz w:val="28"/>
          <w:szCs w:val="28"/>
          <w:u w:val="single"/>
        </w:rPr>
      </w:pPr>
      <w:r w:rsidDel="00000000" w:rsidR="00000000" w:rsidRPr="00000000">
        <w:rPr>
          <w:b w:val="1"/>
          <w:bCs w:val="1"/>
          <w:sz w:val="28"/>
          <w:szCs w:val="28"/>
          <w:u w:val="single"/>
          <w:rtl w:val="0"/>
        </w:rPr>
        <w:t xml:space="preserve">Coordinateur de sécurité : </w:t>
      </w:r>
    </w:p>
    <w:tbl>
      <w:tblPr>
        <w:tblStyle w:val="Table6"/>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39">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3A">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B">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3C">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D">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3E">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F">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40">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1">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42">
            <w:pPr>
              <w:rPr>
                <w:sz w:val="28"/>
                <w:szCs w:val="28"/>
              </w:rPr>
            </w:pPr>
            <w:r w:rsidDel="00000000" w:rsidR="00000000" w:rsidRPr="00000000">
              <w:rPr>
                <w:rtl w:val="0"/>
              </w:rPr>
            </w:r>
          </w:p>
        </w:tc>
      </w:tr>
    </w:tbl>
    <w:p w:rsidR="00000000" w:rsidDel="00000000" w:rsidP="00000000" w:rsidRDefault="00000000" w:rsidRPr="00000000" w14:paraId="00000043">
      <w:pPr>
        <w:spacing w:after="120" w:before="240" w:lineRule="auto"/>
        <w:rPr>
          <w:b w:val="1"/>
          <w:bCs w:val="1"/>
          <w:sz w:val="28"/>
          <w:szCs w:val="28"/>
          <w:u w:val="single"/>
        </w:rPr>
      </w:pPr>
      <w:r w:rsidDel="00000000" w:rsidR="00000000" w:rsidRPr="00000000">
        <w:rPr>
          <w:b w:val="1"/>
          <w:bCs w:val="1"/>
          <w:sz w:val="28"/>
          <w:szCs w:val="28"/>
          <w:u w:val="single"/>
          <w:rtl w:val="0"/>
        </w:rPr>
        <w:t xml:space="preserve">Responsable logistique (matériel)</w:t>
      </w:r>
    </w:p>
    <w:tbl>
      <w:tblPr>
        <w:tblStyle w:val="Table7"/>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44">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45">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47">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8">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49">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A">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4B">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4D">
            <w:pPr>
              <w:rPr>
                <w:sz w:val="24"/>
                <w:szCs w:val="24"/>
              </w:rPr>
            </w:pPr>
            <w:r w:rsidDel="00000000" w:rsidR="00000000" w:rsidRPr="00000000">
              <w:rPr>
                <w:rtl w:val="0"/>
              </w:rPr>
            </w:r>
          </w:p>
        </w:tc>
      </w:tr>
    </w:tbl>
    <w:p w:rsidR="00000000" w:rsidDel="00000000" w:rsidP="00000000" w:rsidRDefault="00000000" w:rsidRPr="00000000" w14:paraId="0000004E">
      <w:pPr>
        <w:spacing w:after="120" w:before="240" w:lineRule="auto"/>
        <w:rPr>
          <w:b w:val="1"/>
          <w:bCs w:val="1"/>
          <w:sz w:val="28"/>
          <w:szCs w:val="28"/>
          <w:u w:val="single"/>
        </w:rPr>
      </w:pPr>
      <w:r w:rsidDel="00000000" w:rsidR="00000000" w:rsidRPr="00000000">
        <w:rPr>
          <w:b w:val="1"/>
          <w:bCs w:val="1"/>
          <w:sz w:val="28"/>
          <w:szCs w:val="28"/>
          <w:u w:val="single"/>
          <w:rtl w:val="0"/>
        </w:rPr>
        <w:t xml:space="preserve">Délégué officiel secrétariat</w:t>
      </w:r>
    </w:p>
    <w:tbl>
      <w:tblPr>
        <w:tblStyle w:val="Table8"/>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4F">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5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1">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5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3">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54">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5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7">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58">
            <w:pPr>
              <w:rPr>
                <w:sz w:val="24"/>
                <w:szCs w:val="24"/>
              </w:rPr>
            </w:pPr>
            <w:r w:rsidDel="00000000" w:rsidR="00000000" w:rsidRPr="00000000">
              <w:rPr>
                <w:rtl w:val="0"/>
              </w:rPr>
            </w:r>
          </w:p>
        </w:tc>
      </w:tr>
    </w:tbl>
    <w:p w:rsidR="00000000" w:rsidDel="00000000" w:rsidP="00000000" w:rsidRDefault="00000000" w:rsidRPr="00000000" w14:paraId="00000059">
      <w:pPr>
        <w:spacing w:after="120" w:before="240" w:lineRule="auto"/>
        <w:rPr>
          <w:b w:val="1"/>
          <w:bCs w:val="1"/>
          <w:sz w:val="28"/>
          <w:szCs w:val="28"/>
          <w:u w:val="single"/>
        </w:rPr>
      </w:pPr>
      <w:r w:rsidDel="00000000" w:rsidR="00000000" w:rsidRPr="00000000">
        <w:rPr>
          <w:b w:val="1"/>
          <w:bCs w:val="1"/>
          <w:sz w:val="28"/>
          <w:szCs w:val="28"/>
          <w:u w:val="single"/>
          <w:rtl w:val="0"/>
        </w:rPr>
        <w:t xml:space="preserve">Délégué officiel Arbitrage</w:t>
      </w:r>
    </w:p>
    <w:tbl>
      <w:tblPr>
        <w:tblStyle w:val="Table9"/>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5A">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5B">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C">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5D">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5F">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0">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61">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63">
            <w:pPr>
              <w:rPr>
                <w:sz w:val="24"/>
                <w:szCs w:val="24"/>
              </w:rPr>
            </w:pPr>
            <w:r w:rsidDel="00000000" w:rsidR="00000000" w:rsidRPr="00000000">
              <w:rPr>
                <w:rtl w:val="0"/>
              </w:rPr>
            </w:r>
          </w:p>
        </w:tc>
      </w:tr>
    </w:tbl>
    <w:p w:rsidR="00000000" w:rsidDel="00000000" w:rsidP="00000000" w:rsidRDefault="00000000" w:rsidRPr="00000000" w14:paraId="00000064">
      <w:pPr>
        <w:rPr>
          <w:b w:val="1"/>
          <w:bCs w:val="1"/>
          <w:sz w:val="28"/>
          <w:szCs w:val="28"/>
          <w:u w:val="single"/>
        </w:rPr>
      </w:pPr>
      <w:r w:rsidDel="00000000" w:rsidR="00000000" w:rsidRPr="00000000">
        <w:br w:type="page"/>
      </w:r>
      <w:r w:rsidDel="00000000" w:rsidR="00000000" w:rsidRPr="00000000">
        <w:rPr>
          <w:b w:val="1"/>
          <w:bCs w:val="1"/>
          <w:sz w:val="28"/>
          <w:szCs w:val="28"/>
          <w:u w:val="single"/>
          <w:rtl w:val="0"/>
        </w:rPr>
        <w:t xml:space="preserve">Délégué officiel Natation</w:t>
      </w:r>
    </w:p>
    <w:tbl>
      <w:tblPr>
        <w:tblStyle w:val="Table10"/>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65">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6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7">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6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9">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6A">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B">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6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D">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6E">
            <w:pPr>
              <w:rPr>
                <w:sz w:val="24"/>
                <w:szCs w:val="24"/>
              </w:rPr>
            </w:pPr>
            <w:r w:rsidDel="00000000" w:rsidR="00000000" w:rsidRPr="00000000">
              <w:rPr>
                <w:rtl w:val="0"/>
              </w:rPr>
            </w:r>
          </w:p>
        </w:tc>
      </w:tr>
    </w:tbl>
    <w:p w:rsidR="00000000" w:rsidDel="00000000" w:rsidP="00000000" w:rsidRDefault="00000000" w:rsidRPr="00000000" w14:paraId="0000006F">
      <w:pPr>
        <w:spacing w:after="120" w:before="240" w:lineRule="auto"/>
        <w:rPr>
          <w:b w:val="1"/>
          <w:bCs w:val="1"/>
          <w:sz w:val="28"/>
          <w:szCs w:val="28"/>
          <w:u w:val="single"/>
        </w:rPr>
      </w:pPr>
      <w:r w:rsidDel="00000000" w:rsidR="00000000" w:rsidRPr="00000000">
        <w:rPr>
          <w:b w:val="1"/>
          <w:bCs w:val="1"/>
          <w:sz w:val="28"/>
          <w:szCs w:val="28"/>
          <w:u w:val="single"/>
          <w:rtl w:val="0"/>
        </w:rPr>
        <w:t xml:space="preserve">Délégué officiel Cyclisme </w:t>
      </w:r>
    </w:p>
    <w:tbl>
      <w:tblPr>
        <w:tblStyle w:val="Table1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70">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71">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2">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73">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4">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75">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6">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77">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8">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79">
            <w:pPr>
              <w:rPr>
                <w:sz w:val="24"/>
                <w:szCs w:val="24"/>
              </w:rPr>
            </w:pPr>
            <w:r w:rsidDel="00000000" w:rsidR="00000000" w:rsidRPr="00000000">
              <w:rPr>
                <w:rtl w:val="0"/>
              </w:rPr>
            </w:r>
          </w:p>
        </w:tc>
      </w:tr>
    </w:tbl>
    <w:p w:rsidR="00000000" w:rsidDel="00000000" w:rsidP="00000000" w:rsidRDefault="00000000" w:rsidRPr="00000000" w14:paraId="0000007A">
      <w:pPr>
        <w:spacing w:after="120" w:before="240" w:lineRule="auto"/>
        <w:rPr>
          <w:b w:val="1"/>
          <w:bCs w:val="1"/>
          <w:sz w:val="28"/>
          <w:szCs w:val="28"/>
          <w:u w:val="single"/>
        </w:rPr>
      </w:pPr>
      <w:r w:rsidDel="00000000" w:rsidR="00000000" w:rsidRPr="00000000">
        <w:rPr>
          <w:b w:val="1"/>
          <w:bCs w:val="1"/>
          <w:sz w:val="28"/>
          <w:szCs w:val="28"/>
          <w:u w:val="single"/>
          <w:rtl w:val="0"/>
        </w:rPr>
        <w:t xml:space="preserve">Délégué officiel Course à pied</w:t>
      </w:r>
    </w:p>
    <w:tbl>
      <w:tblPr>
        <w:tblStyle w:val="Table12"/>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7B">
            <w:pPr>
              <w:rPr>
                <w:sz w:val="24"/>
                <w:szCs w:val="24"/>
              </w:rPr>
            </w:pPr>
            <w:r w:rsidDel="00000000" w:rsidR="00000000" w:rsidRPr="00000000">
              <w:rPr>
                <w:sz w:val="24"/>
                <w:szCs w:val="24"/>
                <w:rtl w:val="0"/>
              </w:rPr>
              <w:t xml:space="preserve">Nom et prénom </w:t>
            </w:r>
          </w:p>
        </w:tc>
        <w:tc>
          <w:tcPr/>
          <w:p w:rsidR="00000000" w:rsidDel="00000000" w:rsidP="00000000" w:rsidRDefault="00000000" w:rsidRPr="00000000" w14:paraId="0000007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D">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7E">
            <w:pPr>
              <w:rPr/>
            </w:pPr>
            <w:r w:rsidDel="00000000" w:rsidR="00000000" w:rsidRPr="00000000">
              <w:rPr>
                <w:rtl w:val="0"/>
              </w:rPr>
            </w:r>
          </w:p>
        </w:tc>
      </w:tr>
      <w:tr>
        <w:trPr>
          <w:cantSplit w:val="0"/>
          <w:tblHeader w:val="0"/>
        </w:trPr>
        <w:tc>
          <w:tcPr/>
          <w:p w:rsidR="00000000" w:rsidDel="00000000" w:rsidP="00000000" w:rsidRDefault="00000000" w:rsidRPr="00000000" w14:paraId="0000007F">
            <w:pPr>
              <w:rPr>
                <w:sz w:val="24"/>
                <w:szCs w:val="24"/>
              </w:rPr>
            </w:pPr>
            <w:r w:rsidDel="00000000" w:rsidR="00000000" w:rsidRPr="00000000">
              <w:rPr>
                <w:sz w:val="24"/>
                <w:szCs w:val="24"/>
                <w:rtl w:val="0"/>
              </w:rPr>
              <w:t xml:space="preserve">Date de naissance </w:t>
            </w:r>
          </w:p>
        </w:tc>
        <w:tc>
          <w:tcPr/>
          <w:p w:rsidR="00000000" w:rsidDel="00000000" w:rsidP="00000000" w:rsidRDefault="00000000" w:rsidRPr="00000000" w14:paraId="0000008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1">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8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3">
            <w:pPr>
              <w:rPr>
                <w:sz w:val="24"/>
                <w:szCs w:val="24"/>
              </w:rPr>
            </w:pPr>
            <w:r w:rsidDel="00000000" w:rsidR="00000000" w:rsidRPr="00000000">
              <w:rPr>
                <w:sz w:val="24"/>
                <w:szCs w:val="24"/>
                <w:rtl w:val="0"/>
              </w:rPr>
              <w:t xml:space="preserve">N° de GSM </w:t>
            </w:r>
          </w:p>
        </w:tc>
        <w:tc>
          <w:tcPr/>
          <w:p w:rsidR="00000000" w:rsidDel="00000000" w:rsidP="00000000" w:rsidRDefault="00000000" w:rsidRPr="00000000" w14:paraId="00000084">
            <w:pPr>
              <w:rPr>
                <w:sz w:val="24"/>
                <w:szCs w:val="24"/>
              </w:rPr>
            </w:pPr>
            <w:r w:rsidDel="00000000" w:rsidR="00000000" w:rsidRPr="00000000">
              <w:rPr>
                <w:rtl w:val="0"/>
              </w:rPr>
            </w:r>
          </w:p>
        </w:tc>
      </w:tr>
    </w:tbl>
    <w:p w:rsidR="00000000" w:rsidDel="00000000" w:rsidP="00000000" w:rsidRDefault="00000000" w:rsidRPr="00000000" w14:paraId="00000085">
      <w:pPr>
        <w:rPr>
          <w:u w:val="single"/>
        </w:rPr>
      </w:pPr>
      <w:r w:rsidDel="00000000" w:rsidR="00000000" w:rsidRPr="00000000">
        <w:rPr>
          <w:rtl w:val="0"/>
        </w:rPr>
      </w:r>
    </w:p>
    <w:tbl>
      <w:tblPr>
        <w:tblStyle w:val="Table13"/>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ffc000" w:val="clear"/>
          </w:tcPr>
          <w:p w:rsidR="00000000" w:rsidDel="00000000" w:rsidP="00000000" w:rsidRDefault="00000000" w:rsidRPr="00000000" w14:paraId="00000086">
            <w:pPr>
              <w:jc w:val="center"/>
              <w:rPr/>
            </w:pPr>
            <w:r w:rsidDel="00000000" w:rsidR="00000000" w:rsidRPr="00000000">
              <w:rPr>
                <w:color w:val="ff0000"/>
                <w:rtl w:val="0"/>
              </w:rPr>
              <w:t xml:space="preserve">** </w:t>
            </w:r>
            <w:r w:rsidDel="00000000" w:rsidR="00000000" w:rsidRPr="00000000">
              <w:rPr>
                <w:rtl w:val="0"/>
              </w:rPr>
              <w:t xml:space="preserve">Copie du document officiel </w:t>
            </w:r>
            <w:r w:rsidDel="00000000" w:rsidR="00000000" w:rsidRPr="00000000">
              <w:rPr>
                <w:b w:val="1"/>
                <w:bCs w:val="1"/>
                <w:rtl w:val="0"/>
              </w:rPr>
              <w:t xml:space="preserve">de demande</w:t>
            </w:r>
            <w:r w:rsidDel="00000000" w:rsidR="00000000" w:rsidRPr="00000000">
              <w:rPr>
                <w:rtl w:val="0"/>
              </w:rPr>
              <w:t xml:space="preserve"> d’organisation aux autorités communales </w:t>
            </w:r>
          </w:p>
          <w:p w:rsidR="00000000" w:rsidDel="00000000" w:rsidP="00000000" w:rsidRDefault="00000000" w:rsidRPr="00000000" w14:paraId="00000087">
            <w:pPr>
              <w:jc w:val="center"/>
              <w:rPr/>
            </w:pPr>
            <w:r w:rsidDel="00000000" w:rsidR="00000000" w:rsidRPr="00000000">
              <w:rPr>
                <w:rtl w:val="0"/>
              </w:rPr>
              <w:t xml:space="preserve">à joindre obligatoirement au dossier</w:t>
            </w:r>
          </w:p>
        </w:tc>
      </w:tr>
      <w:tr>
        <w:trPr>
          <w:cantSplit w:val="0"/>
          <w:tblHeader w:val="0"/>
        </w:trPr>
        <w:tc>
          <w:tcPr>
            <w:shd w:fill="ffc000" w:val="clear"/>
          </w:tcPr>
          <w:p w:rsidR="00000000" w:rsidDel="00000000" w:rsidP="00000000" w:rsidRDefault="00000000" w:rsidRPr="00000000" w14:paraId="00000088">
            <w:pPr>
              <w:jc w:val="center"/>
              <w:rPr/>
            </w:pPr>
            <w:r w:rsidDel="00000000" w:rsidR="00000000" w:rsidRPr="00000000">
              <w:rPr>
                <w:color w:val="ff0000"/>
                <w:rtl w:val="0"/>
              </w:rPr>
              <w:t xml:space="preserve">** </w:t>
            </w:r>
            <w:r w:rsidDel="00000000" w:rsidR="00000000" w:rsidRPr="00000000">
              <w:rPr>
                <w:rtl w:val="0"/>
              </w:rPr>
              <w:t xml:space="preserve">Copie du document officiel </w:t>
            </w:r>
            <w:r w:rsidDel="00000000" w:rsidR="00000000" w:rsidRPr="00000000">
              <w:rPr>
                <w:b w:val="1"/>
                <w:bCs w:val="1"/>
                <w:rtl w:val="0"/>
              </w:rPr>
              <w:t xml:space="preserve">de demande</w:t>
            </w:r>
            <w:r w:rsidDel="00000000" w:rsidR="00000000" w:rsidRPr="00000000">
              <w:rPr>
                <w:rtl w:val="0"/>
              </w:rPr>
              <w:t xml:space="preserve"> d’analyse des eaux (eau libre)</w:t>
            </w:r>
          </w:p>
          <w:p w:rsidR="00000000" w:rsidDel="00000000" w:rsidP="00000000" w:rsidRDefault="00000000" w:rsidRPr="00000000" w14:paraId="00000089">
            <w:pPr>
              <w:jc w:val="center"/>
              <w:rPr/>
            </w:pPr>
            <w:r w:rsidDel="00000000" w:rsidR="00000000" w:rsidRPr="00000000">
              <w:rPr>
                <w:rtl w:val="0"/>
              </w:rPr>
              <w:t xml:space="preserve">à joindre obligatoirement au dossier</w:t>
            </w:r>
          </w:p>
        </w:tc>
      </w:tr>
    </w:tbl>
    <w:p w:rsidR="00000000" w:rsidDel="00000000" w:rsidP="00000000" w:rsidRDefault="00000000" w:rsidRPr="00000000" w14:paraId="0000008A">
      <w:pPr>
        <w:spacing w:after="120" w:lineRule="auto"/>
        <w:rPr>
          <w:sz w:val="16"/>
          <w:szCs w:val="16"/>
          <w:u w:val="single"/>
        </w:rPr>
      </w:pPr>
      <w:r w:rsidDel="00000000" w:rsidR="00000000" w:rsidRPr="00000000">
        <w:rPr>
          <w:rtl w:val="0"/>
        </w:rPr>
      </w:r>
    </w:p>
    <w:p w:rsidR="00000000" w:rsidDel="00000000" w:rsidP="00000000" w:rsidRDefault="00000000" w:rsidRPr="00000000" w14:paraId="0000008B">
      <w:pPr>
        <w:spacing w:after="120" w:lineRule="auto"/>
        <w:rPr>
          <w:sz w:val="16"/>
          <w:szCs w:val="16"/>
          <w:u w:val="single"/>
        </w:rPr>
      </w:pPr>
      <w:r w:rsidDel="00000000" w:rsidR="00000000" w:rsidRPr="00000000">
        <w:rPr>
          <w:rtl w:val="0"/>
        </w:rPr>
      </w:r>
    </w:p>
    <w:p w:rsidR="00000000" w:rsidDel="00000000" w:rsidP="00000000" w:rsidRDefault="00000000" w:rsidRPr="00000000" w14:paraId="0000008C">
      <w:pPr>
        <w:spacing w:after="120" w:lineRule="auto"/>
        <w:rPr>
          <w:sz w:val="16"/>
          <w:szCs w:val="16"/>
          <w:u w:val="single"/>
        </w:rPr>
      </w:pPr>
      <w:r w:rsidDel="00000000" w:rsidR="00000000" w:rsidRPr="00000000">
        <w:rPr>
          <w:rtl w:val="0"/>
        </w:rPr>
      </w:r>
    </w:p>
    <w:p w:rsidR="00000000" w:rsidDel="00000000" w:rsidP="00000000" w:rsidRDefault="00000000" w:rsidRPr="00000000" w14:paraId="0000008D">
      <w:pPr>
        <w:spacing w:after="120" w:lineRule="auto"/>
        <w:rPr>
          <w:sz w:val="16"/>
          <w:szCs w:val="16"/>
          <w:u w:val="single"/>
        </w:rPr>
      </w:pPr>
      <w:r w:rsidDel="00000000" w:rsidR="00000000" w:rsidRPr="00000000">
        <w:rPr>
          <w:rtl w:val="0"/>
        </w:rPr>
      </w:r>
    </w:p>
    <w:p w:rsidR="00000000" w:rsidDel="00000000" w:rsidP="00000000" w:rsidRDefault="00000000" w:rsidRPr="00000000" w14:paraId="0000008E">
      <w:pPr>
        <w:spacing w:after="120" w:lineRule="auto"/>
        <w:rPr>
          <w:sz w:val="16"/>
          <w:szCs w:val="16"/>
          <w:u w:val="single"/>
        </w:rPr>
      </w:pPr>
      <w:r w:rsidDel="00000000" w:rsidR="00000000" w:rsidRPr="00000000">
        <w:rPr>
          <w:rtl w:val="0"/>
        </w:rPr>
      </w:r>
    </w:p>
    <w:p w:rsidR="00000000" w:rsidDel="00000000" w:rsidP="00000000" w:rsidRDefault="00000000" w:rsidRPr="00000000" w14:paraId="0000008F">
      <w:pPr>
        <w:spacing w:after="120" w:lineRule="auto"/>
        <w:rPr>
          <w:sz w:val="16"/>
          <w:szCs w:val="16"/>
          <w:u w:val="single"/>
        </w:rPr>
      </w:pPr>
      <w:r w:rsidDel="00000000" w:rsidR="00000000" w:rsidRPr="00000000">
        <w:rPr>
          <w:rtl w:val="0"/>
        </w:rPr>
      </w:r>
    </w:p>
    <w:p w:rsidR="00000000" w:rsidDel="00000000" w:rsidP="00000000" w:rsidRDefault="00000000" w:rsidRPr="00000000" w14:paraId="00000090">
      <w:pPr>
        <w:spacing w:after="120" w:lineRule="auto"/>
        <w:rPr>
          <w:sz w:val="16"/>
          <w:szCs w:val="16"/>
          <w:u w:val="single"/>
        </w:rPr>
      </w:pPr>
      <w:r w:rsidDel="00000000" w:rsidR="00000000" w:rsidRPr="00000000">
        <w:rPr>
          <w:rtl w:val="0"/>
        </w:rPr>
      </w:r>
    </w:p>
    <w:p w:rsidR="00000000" w:rsidDel="00000000" w:rsidP="00000000" w:rsidRDefault="00000000" w:rsidRPr="00000000" w14:paraId="00000091">
      <w:pPr>
        <w:spacing w:after="120" w:lineRule="auto"/>
        <w:rPr>
          <w:sz w:val="16"/>
          <w:szCs w:val="16"/>
          <w:u w:val="single"/>
        </w:rPr>
      </w:pPr>
      <w:r w:rsidDel="00000000" w:rsidR="00000000" w:rsidRPr="00000000">
        <w:rPr>
          <w:rtl w:val="0"/>
        </w:rPr>
      </w:r>
    </w:p>
    <w:p w:rsidR="00000000" w:rsidDel="00000000" w:rsidP="00000000" w:rsidRDefault="00000000" w:rsidRPr="00000000" w14:paraId="00000092">
      <w:pPr>
        <w:spacing w:after="120" w:lineRule="auto"/>
        <w:rPr>
          <w:sz w:val="16"/>
          <w:szCs w:val="16"/>
          <w:u w:val="single"/>
        </w:rPr>
      </w:pPr>
      <w:r w:rsidDel="00000000" w:rsidR="00000000" w:rsidRPr="00000000">
        <w:rPr>
          <w:rtl w:val="0"/>
        </w:rPr>
      </w:r>
    </w:p>
    <w:p w:rsidR="00000000" w:rsidDel="00000000" w:rsidP="00000000" w:rsidRDefault="00000000" w:rsidRPr="00000000" w14:paraId="00000093">
      <w:pPr>
        <w:spacing w:after="120" w:lineRule="auto"/>
        <w:rPr>
          <w:sz w:val="16"/>
          <w:szCs w:val="16"/>
          <w:u w:val="single"/>
        </w:rPr>
      </w:pPr>
      <w:r w:rsidDel="00000000" w:rsidR="00000000" w:rsidRPr="00000000">
        <w:rPr>
          <w:rtl w:val="0"/>
        </w:rPr>
      </w:r>
    </w:p>
    <w:p w:rsidR="00000000" w:rsidDel="00000000" w:rsidP="00000000" w:rsidRDefault="00000000" w:rsidRPr="00000000" w14:paraId="00000094">
      <w:pPr>
        <w:spacing w:after="120" w:lineRule="auto"/>
        <w:rPr>
          <w:sz w:val="16"/>
          <w:szCs w:val="16"/>
          <w:u w:val="single"/>
        </w:rPr>
      </w:pPr>
      <w:r w:rsidDel="00000000" w:rsidR="00000000" w:rsidRPr="00000000">
        <w:rPr>
          <w:rtl w:val="0"/>
        </w:rPr>
      </w:r>
    </w:p>
    <w:p w:rsidR="00000000" w:rsidDel="00000000" w:rsidP="00000000" w:rsidRDefault="00000000" w:rsidRPr="00000000" w14:paraId="00000095">
      <w:pPr>
        <w:spacing w:after="120" w:lineRule="auto"/>
        <w:rPr>
          <w:sz w:val="16"/>
          <w:szCs w:val="16"/>
          <w:u w:val="single"/>
        </w:rPr>
      </w:pPr>
      <w:r w:rsidDel="00000000" w:rsidR="00000000" w:rsidRPr="00000000">
        <w:rPr>
          <w:rtl w:val="0"/>
        </w:rPr>
      </w:r>
    </w:p>
    <w:p w:rsidR="00000000" w:rsidDel="00000000" w:rsidP="00000000" w:rsidRDefault="00000000" w:rsidRPr="00000000" w14:paraId="00000096">
      <w:pPr>
        <w:spacing w:after="120" w:lineRule="auto"/>
        <w:rPr>
          <w:sz w:val="16"/>
          <w:szCs w:val="16"/>
          <w:u w:val="single"/>
        </w:rPr>
      </w:pPr>
      <w:r w:rsidDel="00000000" w:rsidR="00000000" w:rsidRPr="00000000">
        <w:rPr>
          <w:rtl w:val="0"/>
        </w:rPr>
      </w:r>
    </w:p>
    <w:p w:rsidR="00000000" w:rsidDel="00000000" w:rsidP="00000000" w:rsidRDefault="00000000" w:rsidRPr="00000000" w14:paraId="00000097">
      <w:pPr>
        <w:spacing w:after="120" w:lineRule="auto"/>
        <w:rPr>
          <w:sz w:val="16"/>
          <w:szCs w:val="16"/>
          <w:u w:val="single"/>
        </w:rPr>
      </w:pPr>
      <w:r w:rsidDel="00000000" w:rsidR="00000000" w:rsidRPr="00000000">
        <w:rPr>
          <w:rtl w:val="0"/>
        </w:rPr>
      </w:r>
    </w:p>
    <w:p w:rsidR="00000000" w:rsidDel="00000000" w:rsidP="00000000" w:rsidRDefault="00000000" w:rsidRPr="00000000" w14:paraId="00000098">
      <w:pPr>
        <w:spacing w:after="120" w:lineRule="auto"/>
        <w:rPr>
          <w:sz w:val="16"/>
          <w:szCs w:val="16"/>
          <w:u w:val="single"/>
        </w:rPr>
      </w:pPr>
      <w:r w:rsidDel="00000000" w:rsidR="00000000" w:rsidRPr="00000000">
        <w:rPr>
          <w:rtl w:val="0"/>
        </w:rPr>
      </w:r>
    </w:p>
    <w:p w:rsidR="00000000" w:rsidDel="00000000" w:rsidP="00000000" w:rsidRDefault="00000000" w:rsidRPr="00000000" w14:paraId="00000099">
      <w:pPr>
        <w:spacing w:after="120" w:lineRule="auto"/>
        <w:rPr>
          <w:sz w:val="16"/>
          <w:szCs w:val="16"/>
          <w:u w:val="single"/>
        </w:rPr>
      </w:pPr>
      <w:r w:rsidDel="00000000" w:rsidR="00000000" w:rsidRPr="00000000">
        <w:rPr>
          <w:rtl w:val="0"/>
        </w:rPr>
      </w:r>
    </w:p>
    <w:p w:rsidR="00000000" w:rsidDel="00000000" w:rsidP="00000000" w:rsidRDefault="00000000" w:rsidRPr="00000000" w14:paraId="0000009A">
      <w:pPr>
        <w:spacing w:after="120" w:lineRule="auto"/>
        <w:rPr>
          <w:sz w:val="16"/>
          <w:szCs w:val="16"/>
          <w:u w:val="single"/>
        </w:rPr>
      </w:pPr>
      <w:r w:rsidDel="00000000" w:rsidR="00000000" w:rsidRPr="00000000">
        <w:rPr>
          <w:rtl w:val="0"/>
        </w:rPr>
      </w:r>
    </w:p>
    <w:p w:rsidR="00000000" w:rsidDel="00000000" w:rsidP="00000000" w:rsidRDefault="00000000" w:rsidRPr="00000000" w14:paraId="0000009B">
      <w:pPr>
        <w:spacing w:after="120" w:lineRule="auto"/>
        <w:rPr>
          <w:sz w:val="16"/>
          <w:szCs w:val="16"/>
          <w:u w:val="single"/>
        </w:rPr>
      </w:pPr>
      <w:r w:rsidDel="00000000" w:rsidR="00000000" w:rsidRPr="00000000">
        <w:rPr>
          <w:rtl w:val="0"/>
        </w:rPr>
      </w:r>
    </w:p>
    <w:p w:rsidR="00000000" w:rsidDel="00000000" w:rsidP="00000000" w:rsidRDefault="00000000" w:rsidRPr="00000000" w14:paraId="0000009C">
      <w:pPr>
        <w:spacing w:after="120" w:lineRule="auto"/>
        <w:rPr>
          <w:sz w:val="16"/>
          <w:szCs w:val="16"/>
          <w:u w:val="single"/>
        </w:rPr>
      </w:pPr>
      <w:r w:rsidDel="00000000" w:rsidR="00000000" w:rsidRPr="00000000">
        <w:rPr>
          <w:rtl w:val="0"/>
        </w:rPr>
      </w:r>
    </w:p>
    <w:p w:rsidR="00000000" w:rsidDel="00000000" w:rsidP="00000000" w:rsidRDefault="00000000" w:rsidRPr="00000000" w14:paraId="0000009D">
      <w:pPr>
        <w:spacing w:after="120" w:lineRule="auto"/>
        <w:rPr>
          <w:sz w:val="16"/>
          <w:szCs w:val="16"/>
          <w:u w:val="single"/>
        </w:rPr>
      </w:pPr>
      <w:r w:rsidDel="00000000" w:rsidR="00000000" w:rsidRPr="00000000">
        <w:rPr>
          <w:rtl w:val="0"/>
        </w:rPr>
      </w:r>
    </w:p>
    <w:p w:rsidR="00000000" w:rsidDel="00000000" w:rsidP="00000000" w:rsidRDefault="00000000" w:rsidRPr="00000000" w14:paraId="0000009E">
      <w:pPr>
        <w:spacing w:after="120" w:lineRule="auto"/>
        <w:rPr>
          <w:b w:val="1"/>
          <w:bCs w:val="1"/>
          <w:color w:val="ff0000"/>
          <w:sz w:val="28"/>
          <w:szCs w:val="28"/>
        </w:rPr>
      </w:pPr>
      <w:r w:rsidDel="00000000" w:rsidR="00000000" w:rsidRPr="00000000">
        <w:rPr>
          <w:b w:val="1"/>
          <w:bCs w:val="1"/>
          <w:sz w:val="28"/>
          <w:szCs w:val="28"/>
          <w:u w:val="single"/>
          <w:rtl w:val="0"/>
        </w:rPr>
        <w:t xml:space="preserve">Sécurité générale :</w:t>
      </w:r>
      <w:r w:rsidDel="00000000" w:rsidR="00000000" w:rsidRPr="00000000">
        <w:rPr>
          <w:rtl w:val="0"/>
        </w:rPr>
      </w:r>
    </w:p>
    <w:tbl>
      <w:tblPr>
        <w:tblStyle w:val="Table14"/>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9F">
            <w:pPr>
              <w:rPr>
                <w:sz w:val="24"/>
                <w:szCs w:val="24"/>
              </w:rPr>
            </w:pPr>
            <w:r w:rsidDel="00000000" w:rsidR="00000000" w:rsidRPr="00000000">
              <w:rPr>
                <w:rtl w:val="0"/>
              </w:rPr>
              <w:t xml:space="preserve">Descriptif du système médical d’intervention sur la course </w:t>
            </w:r>
            <w:r w:rsidDel="00000000" w:rsidR="00000000" w:rsidRPr="00000000">
              <w:rPr>
                <w:rtl w:val="0"/>
              </w:rPr>
            </w:r>
          </w:p>
        </w:tc>
        <w:tc>
          <w:tcPr/>
          <w:p w:rsidR="00000000" w:rsidDel="00000000" w:rsidP="00000000" w:rsidRDefault="00000000" w:rsidRPr="00000000" w14:paraId="000000A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1">
            <w:pPr>
              <w:rPr>
                <w:sz w:val="24"/>
                <w:szCs w:val="24"/>
              </w:rPr>
            </w:pPr>
            <w:r w:rsidDel="00000000" w:rsidR="00000000" w:rsidRPr="00000000">
              <w:rPr>
                <w:rtl w:val="0"/>
              </w:rPr>
              <w:t xml:space="preserve">Nombre et type de moyens médicaux en personnel </w:t>
            </w:r>
            <w:r w:rsidDel="00000000" w:rsidR="00000000" w:rsidRPr="00000000">
              <w:rPr>
                <w:rtl w:val="0"/>
              </w:rPr>
            </w:r>
          </w:p>
        </w:tc>
        <w:tc>
          <w:tcPr/>
          <w:p w:rsidR="00000000" w:rsidDel="00000000" w:rsidP="00000000" w:rsidRDefault="00000000" w:rsidRPr="00000000" w14:paraId="000000A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3">
            <w:pPr>
              <w:rPr>
                <w:sz w:val="24"/>
                <w:szCs w:val="24"/>
              </w:rPr>
            </w:pPr>
            <w:r w:rsidDel="00000000" w:rsidR="00000000" w:rsidRPr="00000000">
              <w:rPr>
                <w:rtl w:val="0"/>
              </w:rPr>
              <w:t xml:space="preserve">Nombre et type de moyens médicaux en matériel </w:t>
            </w:r>
            <w:r w:rsidDel="00000000" w:rsidR="00000000" w:rsidRPr="00000000">
              <w:rPr>
                <w:rtl w:val="0"/>
              </w:rPr>
            </w:r>
          </w:p>
        </w:tc>
        <w:tc>
          <w:tcPr/>
          <w:p w:rsidR="00000000" w:rsidDel="00000000" w:rsidP="00000000" w:rsidRDefault="00000000" w:rsidRPr="00000000" w14:paraId="000000A4">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5">
            <w:pPr>
              <w:rPr/>
            </w:pPr>
            <w:r w:rsidDel="00000000" w:rsidR="00000000" w:rsidRPr="00000000">
              <w:rPr>
                <w:rtl w:val="0"/>
              </w:rPr>
              <w:t xml:space="preserve">Présence obligatoire d’un DEA </w:t>
            </w:r>
          </w:p>
          <w:p w:rsidR="00000000" w:rsidDel="00000000" w:rsidP="00000000" w:rsidRDefault="00000000" w:rsidRPr="00000000" w14:paraId="000000A6">
            <w:pPr>
              <w:numPr>
                <w:ilvl w:val="0"/>
                <w:numId w:val="2"/>
              </w:numPr>
              <w:ind w:left="720" w:hanging="360"/>
              <w:rPr/>
            </w:pPr>
            <w:r w:rsidDel="00000000" w:rsidR="00000000" w:rsidRPr="00000000">
              <w:rPr>
                <w:rtl w:val="0"/>
              </w:rPr>
              <w:t xml:space="preserve">localisation</w:t>
            </w:r>
          </w:p>
        </w:tc>
        <w:tc>
          <w:tcPr/>
          <w:p w:rsidR="00000000" w:rsidDel="00000000" w:rsidP="00000000" w:rsidRDefault="00000000" w:rsidRPr="00000000" w14:paraId="000000A7">
            <w:pPr>
              <w:rPr>
                <w:sz w:val="24"/>
                <w:szCs w:val="24"/>
              </w:rPr>
            </w:pPr>
            <w:r w:rsidDel="00000000" w:rsidR="00000000" w:rsidRPr="00000000">
              <w:rPr>
                <w:rtl w:val="0"/>
              </w:rPr>
            </w:r>
          </w:p>
        </w:tc>
      </w:tr>
    </w:tbl>
    <w:p w:rsidR="00000000" w:rsidDel="00000000" w:rsidP="00000000" w:rsidRDefault="00000000" w:rsidRPr="00000000" w14:paraId="000000A8">
      <w:pPr>
        <w:rPr>
          <w:sz w:val="10"/>
          <w:szCs w:val="10"/>
        </w:rPr>
      </w:pPr>
      <w:r w:rsidDel="00000000" w:rsidR="00000000" w:rsidRPr="00000000">
        <w:rPr>
          <w:rtl w:val="0"/>
        </w:rPr>
      </w:r>
    </w:p>
    <w:p w:rsidR="00000000" w:rsidDel="00000000" w:rsidP="00000000" w:rsidRDefault="00000000" w:rsidRPr="00000000" w14:paraId="000000A9">
      <w:pPr>
        <w:spacing w:after="120" w:lineRule="auto"/>
        <w:rPr>
          <w:b w:val="1"/>
          <w:bCs w:val="1"/>
          <w:sz w:val="28"/>
          <w:szCs w:val="28"/>
          <w:u w:val="single"/>
        </w:rPr>
      </w:pPr>
      <w:r w:rsidDel="00000000" w:rsidR="00000000" w:rsidRPr="00000000">
        <w:rPr>
          <w:b w:val="1"/>
          <w:bCs w:val="1"/>
          <w:sz w:val="28"/>
          <w:szCs w:val="28"/>
          <w:u w:val="single"/>
          <w:rtl w:val="0"/>
        </w:rPr>
        <w:t xml:space="preserve">Description de la tenue spécifique :</w:t>
      </w:r>
    </w:p>
    <w:tbl>
      <w:tblPr>
        <w:tblStyle w:val="Table15"/>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AA">
            <w:pPr>
              <w:rPr>
                <w:sz w:val="24"/>
                <w:szCs w:val="24"/>
              </w:rPr>
            </w:pPr>
            <w:r w:rsidDel="00000000" w:rsidR="00000000" w:rsidRPr="00000000">
              <w:rPr>
                <w:rtl w:val="0"/>
              </w:rPr>
              <w:t xml:space="preserve">Du directeur de course </w:t>
            </w:r>
            <w:r w:rsidDel="00000000" w:rsidR="00000000" w:rsidRPr="00000000">
              <w:rPr>
                <w:rtl w:val="0"/>
              </w:rPr>
            </w:r>
          </w:p>
        </w:tc>
        <w:tc>
          <w:tcPr/>
          <w:p w:rsidR="00000000" w:rsidDel="00000000" w:rsidP="00000000" w:rsidRDefault="00000000" w:rsidRPr="00000000" w14:paraId="000000AB">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C">
            <w:pPr>
              <w:rPr>
                <w:sz w:val="24"/>
                <w:szCs w:val="24"/>
              </w:rPr>
            </w:pPr>
            <w:r w:rsidDel="00000000" w:rsidR="00000000" w:rsidRPr="00000000">
              <w:rPr>
                <w:rtl w:val="0"/>
              </w:rPr>
              <w:t xml:space="preserve">Du coordinateur de sécurité </w:t>
            </w:r>
            <w:r w:rsidDel="00000000" w:rsidR="00000000" w:rsidRPr="00000000">
              <w:rPr>
                <w:rtl w:val="0"/>
              </w:rPr>
            </w:r>
          </w:p>
        </w:tc>
        <w:tc>
          <w:tcPr/>
          <w:p w:rsidR="00000000" w:rsidDel="00000000" w:rsidP="00000000" w:rsidRDefault="00000000" w:rsidRPr="00000000" w14:paraId="000000AD">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E">
            <w:pPr>
              <w:rPr>
                <w:sz w:val="24"/>
                <w:szCs w:val="24"/>
              </w:rPr>
            </w:pPr>
            <w:r w:rsidDel="00000000" w:rsidR="00000000" w:rsidRPr="00000000">
              <w:rPr>
                <w:rtl w:val="0"/>
              </w:rPr>
              <w:t xml:space="preserve">Des délégués officiels </w:t>
            </w:r>
            <w:r w:rsidDel="00000000" w:rsidR="00000000" w:rsidRPr="00000000">
              <w:rPr>
                <w:rtl w:val="0"/>
              </w:rPr>
            </w:r>
          </w:p>
        </w:tc>
        <w:tc>
          <w:tcPr/>
          <w:p w:rsidR="00000000" w:rsidDel="00000000" w:rsidP="00000000" w:rsidRDefault="00000000" w:rsidRPr="00000000" w14:paraId="000000AF">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0">
            <w:pPr>
              <w:rPr>
                <w:sz w:val="24"/>
                <w:szCs w:val="24"/>
              </w:rPr>
            </w:pPr>
            <w:r w:rsidDel="00000000" w:rsidR="00000000" w:rsidRPr="00000000">
              <w:rPr>
                <w:rtl w:val="0"/>
              </w:rPr>
              <w:t xml:space="preserve">Des signaleurs et bénévoles</w:t>
            </w:r>
            <w:r w:rsidDel="00000000" w:rsidR="00000000" w:rsidRPr="00000000">
              <w:rPr>
                <w:rtl w:val="0"/>
              </w:rPr>
            </w:r>
          </w:p>
        </w:tc>
        <w:tc>
          <w:tcPr/>
          <w:p w:rsidR="00000000" w:rsidDel="00000000" w:rsidP="00000000" w:rsidRDefault="00000000" w:rsidRPr="00000000" w14:paraId="000000B1">
            <w:pPr>
              <w:rPr>
                <w:sz w:val="24"/>
                <w:szCs w:val="24"/>
              </w:rPr>
            </w:pPr>
            <w:r w:rsidDel="00000000" w:rsidR="00000000" w:rsidRPr="00000000">
              <w:rPr>
                <w:rtl w:val="0"/>
              </w:rPr>
            </w:r>
          </w:p>
        </w:tc>
      </w:tr>
    </w:tbl>
    <w:p w:rsidR="00000000" w:rsidDel="00000000" w:rsidP="00000000" w:rsidRDefault="00000000" w:rsidRPr="00000000" w14:paraId="000000B2">
      <w:pPr>
        <w:rPr>
          <w:sz w:val="12"/>
          <w:szCs w:val="12"/>
        </w:rPr>
      </w:pPr>
      <w:r w:rsidDel="00000000" w:rsidR="00000000" w:rsidRPr="00000000">
        <w:rPr>
          <w:rtl w:val="0"/>
        </w:rPr>
      </w:r>
    </w:p>
    <w:tbl>
      <w:tblPr>
        <w:tblStyle w:val="Table16"/>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0B3">
            <w:pPr>
              <w:jc w:val="center"/>
              <w:rPr>
                <w:b w:val="1"/>
                <w:bCs w:val="1"/>
                <w:sz w:val="28"/>
                <w:szCs w:val="28"/>
              </w:rPr>
            </w:pPr>
            <w:r w:rsidDel="00000000" w:rsidR="00000000" w:rsidRPr="00000000">
              <w:rPr>
                <w:b w:val="1"/>
                <w:bCs w:val="1"/>
                <w:sz w:val="28"/>
                <w:szCs w:val="28"/>
                <w:rtl w:val="0"/>
              </w:rPr>
              <w:t xml:space="preserve">Chronométrage </w:t>
            </w:r>
          </w:p>
        </w:tc>
      </w:tr>
    </w:tbl>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jc w:val="center"/>
        <w:rPr>
          <w:u w:val="single"/>
        </w:rPr>
      </w:pPr>
      <w:r w:rsidDel="00000000" w:rsidR="00000000" w:rsidRPr="00000000">
        <w:rPr>
          <w:rtl w:val="0"/>
        </w:rPr>
      </w:r>
    </w:p>
    <w:tbl>
      <w:tblPr>
        <w:tblStyle w:val="Table17"/>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B5">
            <w:pPr>
              <w:rPr>
                <w:sz w:val="24"/>
                <w:szCs w:val="24"/>
              </w:rPr>
            </w:pPr>
            <w:r w:rsidDel="00000000" w:rsidR="00000000" w:rsidRPr="00000000">
              <w:rPr>
                <w:sz w:val="24"/>
                <w:szCs w:val="24"/>
                <w:rtl w:val="0"/>
              </w:rPr>
              <w:t xml:space="preserve">Société</w:t>
            </w:r>
          </w:p>
        </w:tc>
        <w:tc>
          <w:tcPr/>
          <w:p w:rsidR="00000000" w:rsidDel="00000000" w:rsidP="00000000" w:rsidRDefault="00000000" w:rsidRPr="00000000" w14:paraId="000000B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7">
            <w:pPr>
              <w:rPr>
                <w:sz w:val="24"/>
                <w:szCs w:val="24"/>
              </w:rPr>
            </w:pPr>
            <w:r w:rsidDel="00000000" w:rsidR="00000000" w:rsidRPr="00000000">
              <w:rPr>
                <w:sz w:val="24"/>
                <w:szCs w:val="24"/>
                <w:rtl w:val="0"/>
              </w:rPr>
              <w:t xml:space="preserve">Nom et prénom du responsable</w:t>
            </w:r>
          </w:p>
        </w:tc>
        <w:tc>
          <w:tcPr/>
          <w:p w:rsidR="00000000" w:rsidDel="00000000" w:rsidP="00000000" w:rsidRDefault="00000000" w:rsidRPr="00000000" w14:paraId="000000B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9">
            <w:pPr>
              <w:rPr>
                <w:sz w:val="24"/>
                <w:szCs w:val="24"/>
              </w:rPr>
            </w:pPr>
            <w:r w:rsidDel="00000000" w:rsidR="00000000" w:rsidRPr="00000000">
              <w:rPr>
                <w:sz w:val="24"/>
                <w:szCs w:val="24"/>
                <w:rtl w:val="0"/>
              </w:rPr>
              <w:t xml:space="preserve">Adresse </w:t>
            </w:r>
          </w:p>
        </w:tc>
        <w:tc>
          <w:tcPr/>
          <w:p w:rsidR="00000000" w:rsidDel="00000000" w:rsidP="00000000" w:rsidRDefault="00000000" w:rsidRPr="00000000" w14:paraId="000000BA">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B">
            <w:pPr>
              <w:rPr>
                <w:sz w:val="24"/>
                <w:szCs w:val="24"/>
              </w:rPr>
            </w:pPr>
            <w:r w:rsidDel="00000000" w:rsidR="00000000" w:rsidRPr="00000000">
              <w:rPr>
                <w:sz w:val="24"/>
                <w:szCs w:val="24"/>
                <w:rtl w:val="0"/>
              </w:rPr>
              <w:t xml:space="preserve">GSM</w:t>
            </w:r>
          </w:p>
        </w:tc>
        <w:tc>
          <w:tcPr/>
          <w:p w:rsidR="00000000" w:rsidDel="00000000" w:rsidP="00000000" w:rsidRDefault="00000000" w:rsidRPr="00000000" w14:paraId="000000B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D">
            <w:pPr>
              <w:rPr>
                <w:sz w:val="24"/>
                <w:szCs w:val="24"/>
              </w:rPr>
            </w:pPr>
            <w:r w:rsidDel="00000000" w:rsidR="00000000" w:rsidRPr="00000000">
              <w:rPr>
                <w:sz w:val="24"/>
                <w:szCs w:val="24"/>
                <w:rtl w:val="0"/>
              </w:rPr>
              <w:t xml:space="preserve">Mail</w:t>
            </w:r>
          </w:p>
        </w:tc>
        <w:tc>
          <w:tcPr/>
          <w:p w:rsidR="00000000" w:rsidDel="00000000" w:rsidP="00000000" w:rsidRDefault="00000000" w:rsidRPr="00000000" w14:paraId="000000BE">
            <w:pPr>
              <w:rPr>
                <w:sz w:val="24"/>
                <w:szCs w:val="24"/>
              </w:rPr>
            </w:pPr>
            <w:r w:rsidDel="00000000" w:rsidR="00000000" w:rsidRPr="00000000">
              <w:rPr>
                <w:rtl w:val="0"/>
              </w:rPr>
            </w:r>
          </w:p>
        </w:tc>
      </w:tr>
    </w:tbl>
    <w:p w:rsidR="00000000" w:rsidDel="00000000" w:rsidP="00000000" w:rsidRDefault="00000000" w:rsidRPr="00000000" w14:paraId="000000BF">
      <w:pPr>
        <w:rPr>
          <w:b w:val="1"/>
          <w:bCs w:val="1"/>
          <w:sz w:val="12"/>
          <w:szCs w:val="12"/>
          <w:u w:val="single"/>
        </w:rPr>
      </w:pPr>
      <w:r w:rsidDel="00000000" w:rsidR="00000000" w:rsidRPr="00000000">
        <w:rPr>
          <w:rtl w:val="0"/>
        </w:rPr>
      </w:r>
    </w:p>
    <w:tbl>
      <w:tblPr>
        <w:tblStyle w:val="Table18"/>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0C0">
            <w:pPr>
              <w:pBdr>
                <w:top w:space="0" w:sz="0" w:val="nil"/>
                <w:left w:space="0" w:sz="0" w:val="nil"/>
                <w:bottom w:space="0" w:sz="0" w:val="nil"/>
                <w:right w:space="0" w:sz="0" w:val="nil"/>
                <w:between w:space="0" w:sz="0" w:val="nil"/>
              </w:pBdr>
              <w:jc w:val="center"/>
              <w:rPr>
                <w:b w:val="1"/>
                <w:bCs w:val="1"/>
                <w:sz w:val="28"/>
                <w:szCs w:val="28"/>
              </w:rPr>
            </w:pPr>
            <w:bookmarkStart w:colFirst="0" w:colLast="0" w:name="_heading=h.3znysh7" w:id="4"/>
            <w:bookmarkEnd w:id="4"/>
            <w:r w:rsidDel="00000000" w:rsidR="00000000" w:rsidRPr="00000000">
              <w:rPr>
                <w:b w:val="1"/>
                <w:bCs w:val="1"/>
                <w:sz w:val="28"/>
                <w:szCs w:val="28"/>
                <w:rtl w:val="0"/>
              </w:rPr>
              <w:t xml:space="preserve">La natation</w:t>
            </w:r>
          </w:p>
        </w:tc>
      </w:tr>
    </w:tbl>
    <w:p w:rsidR="00000000" w:rsidDel="00000000" w:rsidP="00000000" w:rsidRDefault="00000000" w:rsidRPr="00000000" w14:paraId="000000C1">
      <w:pPr>
        <w:rPr>
          <w:sz w:val="4"/>
          <w:szCs w:val="4"/>
          <w:u w:val="single"/>
        </w:rPr>
      </w:pPr>
      <w:r w:rsidDel="00000000" w:rsidR="00000000" w:rsidRPr="00000000">
        <w:rPr>
          <w:rtl w:val="0"/>
        </w:rPr>
      </w:r>
    </w:p>
    <w:tbl>
      <w:tblPr>
        <w:tblStyle w:val="Table19"/>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C2">
            <w:pPr>
              <w:rPr>
                <w:sz w:val="24"/>
                <w:szCs w:val="24"/>
              </w:rPr>
            </w:pPr>
            <w:r w:rsidDel="00000000" w:rsidR="00000000" w:rsidRPr="00000000">
              <w:rPr>
                <w:rtl w:val="0"/>
              </w:rPr>
              <w:t xml:space="preserve">Piscine ou eau libre </w:t>
            </w:r>
            <w:r w:rsidDel="00000000" w:rsidR="00000000" w:rsidRPr="00000000">
              <w:rPr>
                <w:rtl w:val="0"/>
              </w:rPr>
            </w:r>
          </w:p>
        </w:tc>
        <w:tc>
          <w:tcPr/>
          <w:p w:rsidR="00000000" w:rsidDel="00000000" w:rsidP="00000000" w:rsidRDefault="00000000" w:rsidRPr="00000000" w14:paraId="000000C3">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4">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0C5">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6">
            <w:pPr>
              <w:rPr/>
            </w:pPr>
            <w:r w:rsidDel="00000000" w:rsidR="00000000" w:rsidRPr="00000000">
              <w:rPr>
                <w:rtl w:val="0"/>
              </w:rPr>
              <w:t xml:space="preserve">Joindre un plan complet avec :</w:t>
            </w:r>
          </w:p>
          <w:p w:rsidR="00000000" w:rsidDel="00000000" w:rsidP="00000000" w:rsidRDefault="00000000" w:rsidRPr="00000000" w14:paraId="000000C7">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d’échauffement :</w:t>
            </w:r>
            <w:r w:rsidDel="00000000" w:rsidR="00000000" w:rsidRPr="00000000">
              <w:rPr>
                <w:rtl w:val="0"/>
              </w:rPr>
            </w:r>
          </w:p>
          <w:p w:rsidR="00000000" w:rsidDel="00000000" w:rsidP="00000000" w:rsidRDefault="00000000" w:rsidRPr="00000000" w14:paraId="000000C8">
            <w:pPr>
              <w:numPr>
                <w:ilvl w:val="1"/>
                <w:numId w:val="1"/>
              </w:numPr>
              <w:spacing w:line="276" w:lineRule="auto"/>
              <w:ind w:left="1133" w:hanging="425"/>
              <w:rPr/>
            </w:pPr>
            <w:r w:rsidDel="00000000" w:rsidR="00000000" w:rsidRPr="00000000">
              <w:rPr>
                <w:rtl w:val="0"/>
              </w:rPr>
              <w:t xml:space="preserve">Parcours :</w:t>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de départ :</w:t>
            </w:r>
            <w:r w:rsidDel="00000000" w:rsidR="00000000" w:rsidRPr="00000000">
              <w:rPr>
                <w:rtl w:val="0"/>
              </w:rPr>
            </w:r>
          </w:p>
          <w:p w:rsidR="00000000" w:rsidDel="00000000" w:rsidP="00000000" w:rsidRDefault="00000000" w:rsidRPr="00000000" w14:paraId="000000CA">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de sortie d’eau :</w:t>
            </w:r>
            <w:r w:rsidDel="00000000" w:rsidR="00000000" w:rsidRPr="00000000">
              <w:rPr>
                <w:rtl w:val="0"/>
              </w:rPr>
            </w:r>
          </w:p>
          <w:p w:rsidR="00000000" w:rsidDel="00000000" w:rsidP="00000000" w:rsidRDefault="00000000" w:rsidRPr="00000000" w14:paraId="000000CB">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Nombre et localisation des bouées directionnelles :</w:t>
            </w:r>
            <w:r w:rsidDel="00000000" w:rsidR="00000000" w:rsidRPr="00000000">
              <w:rPr>
                <w:rtl w:val="0"/>
              </w:rPr>
            </w:r>
          </w:p>
          <w:p w:rsidR="00000000" w:rsidDel="00000000" w:rsidP="00000000" w:rsidRDefault="00000000" w:rsidRPr="00000000" w14:paraId="000000CC">
            <w:pPr>
              <w:numPr>
                <w:ilvl w:val="1"/>
                <w:numId w:val="1"/>
              </w:numPr>
              <w:pBdr>
                <w:top w:space="0" w:sz="0" w:val="nil"/>
                <w:left w:space="0" w:sz="0" w:val="nil"/>
                <w:bottom w:space="0" w:sz="0" w:val="nil"/>
                <w:right w:space="0" w:sz="0" w:val="nil"/>
                <w:between w:space="0" w:sz="0" w:val="nil"/>
              </w:pBdr>
              <w:spacing w:after="200" w:line="276" w:lineRule="auto"/>
              <w:ind w:left="1133" w:hanging="425"/>
              <w:rPr/>
            </w:pPr>
            <w:r w:rsidDel="00000000" w:rsidR="00000000" w:rsidRPr="00000000">
              <w:rPr>
                <w:color w:val="000000"/>
                <w:rtl w:val="0"/>
              </w:rPr>
              <w:t xml:space="preserve">Itinéraire vers la zone de transition :</w:t>
            </w:r>
            <w:r w:rsidDel="00000000" w:rsidR="00000000" w:rsidRPr="00000000">
              <w:rPr>
                <w:rtl w:val="0"/>
              </w:rPr>
            </w:r>
          </w:p>
        </w:tc>
        <w:tc>
          <w:tcPr/>
          <w:p w:rsidR="00000000" w:rsidDel="00000000" w:rsidP="00000000" w:rsidRDefault="00000000" w:rsidRPr="00000000" w14:paraId="000000CD">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E">
            <w:pPr>
              <w:rPr/>
            </w:pPr>
            <w:r w:rsidDel="00000000" w:rsidR="00000000" w:rsidRPr="00000000">
              <w:rPr>
                <w:rtl w:val="0"/>
              </w:rPr>
              <w:t xml:space="preserve">Horaires :</w:t>
            </w:r>
          </w:p>
          <w:p w:rsidR="00000000" w:rsidDel="00000000" w:rsidP="00000000" w:rsidRDefault="00000000" w:rsidRPr="00000000" w14:paraId="000000CF">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Horaires des départs :</w:t>
            </w:r>
            <w:r w:rsidDel="00000000" w:rsidR="00000000" w:rsidRPr="00000000">
              <w:rPr>
                <w:rtl w:val="0"/>
              </w:rPr>
            </w:r>
          </w:p>
          <w:p w:rsidR="00000000" w:rsidDel="00000000" w:rsidP="00000000" w:rsidRDefault="00000000" w:rsidRPr="00000000" w14:paraId="000000D0">
            <w:pPr>
              <w:numPr>
                <w:ilvl w:val="1"/>
                <w:numId w:val="1"/>
              </w:numPr>
              <w:pBdr>
                <w:top w:space="0" w:sz="0" w:val="nil"/>
                <w:left w:space="0" w:sz="0" w:val="nil"/>
                <w:bottom w:space="0" w:sz="0" w:val="nil"/>
                <w:right w:space="0" w:sz="0" w:val="nil"/>
                <w:between w:space="0" w:sz="0" w:val="nil"/>
              </w:pBdr>
              <w:spacing w:after="200" w:line="276" w:lineRule="auto"/>
              <w:ind w:left="1133" w:hanging="425"/>
              <w:rPr/>
            </w:pPr>
            <w:r w:rsidDel="00000000" w:rsidR="00000000" w:rsidRPr="00000000">
              <w:rPr>
                <w:color w:val="000000"/>
                <w:rtl w:val="0"/>
              </w:rPr>
              <w:t xml:space="preserve">Délai maximum pour l’épreuve natation :</w:t>
            </w:r>
            <w:r w:rsidDel="00000000" w:rsidR="00000000" w:rsidRPr="00000000">
              <w:rPr>
                <w:rtl w:val="0"/>
              </w:rPr>
            </w:r>
          </w:p>
        </w:tc>
        <w:tc>
          <w:tcPr/>
          <w:p w:rsidR="00000000" w:rsidDel="00000000" w:rsidP="00000000" w:rsidRDefault="00000000" w:rsidRPr="00000000" w14:paraId="000000D1">
            <w:pPr>
              <w:rPr>
                <w:b w:val="1"/>
                <w:bCs w:val="1"/>
                <w:color w:val="943734"/>
                <w:sz w:val="24"/>
                <w:szCs w:val="24"/>
              </w:rPr>
            </w:pPr>
            <w:r w:rsidDel="00000000" w:rsidR="00000000" w:rsidRPr="00000000">
              <w:rPr>
                <w:rtl w:val="0"/>
              </w:rPr>
            </w:r>
          </w:p>
        </w:tc>
      </w:tr>
    </w:tbl>
    <w:p w:rsidR="00000000" w:rsidDel="00000000" w:rsidP="00000000" w:rsidRDefault="00000000" w:rsidRPr="00000000" w14:paraId="000000D2">
      <w:pPr>
        <w:spacing w:before="120" w:lineRule="auto"/>
        <w:rPr>
          <w:u w:val="single"/>
        </w:rPr>
      </w:pPr>
      <w:r w:rsidDel="00000000" w:rsidR="00000000" w:rsidRPr="00000000">
        <w:rPr>
          <w:u w:val="single"/>
          <w:rtl w:val="0"/>
        </w:rPr>
        <w:t xml:space="preserve">Guide complémentaire pour votre mise en œuvre pour l’épreuve natation :</w:t>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Nombre de volontaires prévus et rôles : </w:t>
      </w:r>
      <w:r w:rsidDel="00000000" w:rsidR="00000000" w:rsidRPr="00000000">
        <w:rPr>
          <w:rtl w:val="0"/>
        </w:rPr>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contrôle de la distance effectuée : </w:t>
      </w:r>
      <w:r w:rsidDel="00000000" w:rsidR="00000000" w:rsidRPr="00000000">
        <w:rPr>
          <w:rtl w:val="0"/>
        </w:rPr>
      </w:r>
    </w:p>
    <w:p w:rsidR="00000000" w:rsidDel="00000000" w:rsidP="00000000" w:rsidRDefault="00000000" w:rsidRPr="00000000" w14:paraId="000000D5">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moyens maritimes à disposition de l’arbitrage : </w:t>
      </w:r>
      <w:r w:rsidDel="00000000" w:rsidR="00000000" w:rsidRPr="00000000">
        <w:rPr>
          <w:rtl w:val="0"/>
        </w:rPr>
      </w:r>
    </w:p>
    <w:p w:rsidR="00000000" w:rsidDel="00000000" w:rsidP="00000000" w:rsidRDefault="00000000" w:rsidRPr="00000000" w14:paraId="000000D6">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et plan d’installation du système de chronométrage : </w:t>
      </w:r>
      <w:r w:rsidDel="00000000" w:rsidR="00000000" w:rsidRPr="00000000">
        <w:rPr>
          <w:rtl w:val="0"/>
        </w:rPr>
      </w:r>
    </w:p>
    <w:p w:rsidR="00000000" w:rsidDel="00000000" w:rsidP="00000000" w:rsidRDefault="00000000" w:rsidRPr="00000000" w14:paraId="000000D7">
      <w:pPr>
        <w:numPr>
          <w:ilvl w:val="1"/>
          <w:numId w:val="1"/>
        </w:numPr>
        <w:pBdr>
          <w:top w:space="0" w:sz="0" w:val="nil"/>
          <w:left w:space="0" w:sz="0" w:val="nil"/>
          <w:bottom w:space="0" w:sz="0" w:val="nil"/>
          <w:right w:space="0" w:sz="0" w:val="nil"/>
          <w:between w:space="0" w:sz="0" w:val="nil"/>
        </w:pBdr>
        <w:spacing w:after="0" w:lineRule="auto"/>
        <w:ind w:left="1133" w:hanging="425"/>
        <w:rPr>
          <w:color w:val="943734"/>
        </w:rPr>
      </w:pPr>
      <w:r w:rsidDel="00000000" w:rsidR="00000000" w:rsidRPr="00000000">
        <w:rPr>
          <w:color w:val="000000"/>
          <w:rtl w:val="0"/>
        </w:rPr>
        <w:t xml:space="preserve">Description du système de contrôle des départs et des arrivées : </w:t>
      </w:r>
      <w:r w:rsidDel="00000000" w:rsidR="00000000" w:rsidRPr="00000000">
        <w:rPr>
          <w:rtl w:val="0"/>
        </w:rPr>
      </w:r>
    </w:p>
    <w:p w:rsidR="00000000" w:rsidDel="00000000" w:rsidP="00000000" w:rsidRDefault="00000000" w:rsidRPr="00000000" w14:paraId="000000D8">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communication pour l'appel à l'aide : </w:t>
      </w:r>
      <w:r w:rsidDel="00000000" w:rsidR="00000000" w:rsidRPr="00000000">
        <w:rPr>
          <w:rtl w:val="0"/>
        </w:rPr>
      </w:r>
    </w:p>
    <w:p w:rsidR="00000000" w:rsidDel="00000000" w:rsidP="00000000" w:rsidRDefault="00000000" w:rsidRPr="00000000" w14:paraId="000000D9">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moyens pour un triathlète de quitter l'épreuve en toute sécurité : </w:t>
      </w:r>
      <w:r w:rsidDel="00000000" w:rsidR="00000000" w:rsidRPr="00000000">
        <w:rPr>
          <w:rtl w:val="0"/>
        </w:rPr>
      </w:r>
    </w:p>
    <w:p w:rsidR="00000000" w:rsidDel="00000000" w:rsidP="00000000" w:rsidRDefault="00000000" w:rsidRPr="00000000" w14:paraId="000000DA">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systèmes de détection d'incidents :</w:t>
      </w:r>
      <w:r w:rsidDel="00000000" w:rsidR="00000000" w:rsidRPr="00000000">
        <w:rPr>
          <w:rtl w:val="0"/>
        </w:rPr>
      </w:r>
    </w:p>
    <w:p w:rsidR="00000000" w:rsidDel="00000000" w:rsidP="00000000" w:rsidRDefault="00000000" w:rsidRPr="00000000" w14:paraId="000000DB">
      <w:pPr>
        <w:numPr>
          <w:ilvl w:val="1"/>
          <w:numId w:val="1"/>
        </w:numPr>
        <w:pBdr>
          <w:top w:space="0" w:sz="0" w:val="nil"/>
          <w:left w:space="0" w:sz="0" w:val="nil"/>
          <w:bottom w:space="0" w:sz="0" w:val="nil"/>
          <w:right w:space="0" w:sz="0" w:val="nil"/>
          <w:between w:space="0" w:sz="0" w:val="nil"/>
        </w:pBdr>
        <w:spacing w:after="0" w:lineRule="auto"/>
        <w:ind w:left="1133" w:hanging="425"/>
        <w:rPr>
          <w:color w:val="943734"/>
        </w:rPr>
      </w:pPr>
      <w:r w:rsidDel="00000000" w:rsidR="00000000" w:rsidRPr="00000000">
        <w:rPr>
          <w:color w:val="000000"/>
          <w:rtl w:val="0"/>
        </w:rPr>
        <w:t xml:space="preserve">Description des systèmes d'évacuation d'un blessé vers un poste de secours :</w:t>
      </w:r>
      <w:r w:rsidDel="00000000" w:rsidR="00000000" w:rsidRPr="00000000">
        <w:rPr>
          <w:rtl w:val="0"/>
        </w:rPr>
      </w:r>
    </w:p>
    <w:p w:rsidR="00000000" w:rsidDel="00000000" w:rsidP="00000000" w:rsidRDefault="00000000" w:rsidRPr="00000000" w14:paraId="000000DC">
      <w:pPr>
        <w:numPr>
          <w:ilvl w:val="1"/>
          <w:numId w:val="1"/>
        </w:numPr>
        <w:pBdr>
          <w:top w:space="0" w:sz="0" w:val="nil"/>
          <w:left w:space="0" w:sz="0" w:val="nil"/>
          <w:bottom w:space="0" w:sz="0" w:val="nil"/>
          <w:right w:space="0" w:sz="0" w:val="nil"/>
          <w:between w:space="0" w:sz="0" w:val="nil"/>
        </w:pBdr>
        <w:spacing w:after="0" w:lineRule="auto"/>
        <w:ind w:left="1133" w:hanging="425"/>
        <w:rPr>
          <w:color w:val="943734"/>
        </w:rPr>
      </w:pPr>
      <w:r w:rsidDel="00000000" w:rsidR="00000000" w:rsidRPr="00000000">
        <w:rPr>
          <w:color w:val="000000"/>
          <w:rtl w:val="0"/>
        </w:rPr>
        <w:t xml:space="preserve">Description du système d’identification du nageur : </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ind w:left="1440" w:firstLine="0"/>
        <w:rPr>
          <w:color w:val="000000"/>
          <w:sz w:val="6"/>
          <w:szCs w:val="6"/>
        </w:rPr>
      </w:pPr>
      <w:r w:rsidDel="00000000" w:rsidR="00000000" w:rsidRPr="00000000">
        <w:rPr>
          <w:rtl w:val="0"/>
        </w:rPr>
      </w:r>
    </w:p>
    <w:tbl>
      <w:tblPr>
        <w:tblStyle w:val="Table20"/>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fac090" w:val="clear"/>
          </w:tcPr>
          <w:p w:rsidR="00000000" w:rsidDel="00000000" w:rsidP="00000000" w:rsidRDefault="00000000" w:rsidRPr="00000000" w14:paraId="000000DE">
            <w:pPr>
              <w:jc w:val="center"/>
              <w:rPr>
                <w:b w:val="1"/>
                <w:bCs w:val="1"/>
                <w:sz w:val="28"/>
                <w:szCs w:val="28"/>
              </w:rPr>
            </w:pPr>
            <w:r w:rsidDel="00000000" w:rsidR="00000000" w:rsidRPr="00000000">
              <w:rPr>
                <w:b w:val="1"/>
                <w:bCs w:val="1"/>
                <w:sz w:val="28"/>
                <w:szCs w:val="28"/>
                <w:rtl w:val="0"/>
              </w:rPr>
              <w:t xml:space="preserve">Épreuve de remplacement si natation annulée</w:t>
            </w:r>
          </w:p>
        </w:tc>
      </w:tr>
    </w:tbl>
    <w:p w:rsidR="00000000" w:rsidDel="00000000" w:rsidP="00000000" w:rsidRDefault="00000000" w:rsidRPr="00000000" w14:paraId="000000DF">
      <w:pPr>
        <w:rPr>
          <w:sz w:val="2"/>
          <w:szCs w:val="2"/>
          <w:u w:val="single"/>
        </w:rPr>
      </w:pPr>
      <w:r w:rsidDel="00000000" w:rsidR="00000000" w:rsidRPr="00000000">
        <w:rPr>
          <w:rtl w:val="0"/>
        </w:rPr>
      </w:r>
    </w:p>
    <w:tbl>
      <w:tblPr>
        <w:tblStyle w:val="Table2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0E0">
            <w:pPr>
              <w:rPr>
                <w:sz w:val="24"/>
                <w:szCs w:val="24"/>
              </w:rPr>
            </w:pPr>
            <w:r w:rsidDel="00000000" w:rsidR="00000000" w:rsidRPr="00000000">
              <w:rPr>
                <w:rtl w:val="0"/>
              </w:rPr>
              <w:t xml:space="preserve">Type d’épreuve </w:t>
            </w:r>
            <w:r w:rsidDel="00000000" w:rsidR="00000000" w:rsidRPr="00000000">
              <w:rPr>
                <w:rtl w:val="0"/>
              </w:rPr>
            </w:r>
          </w:p>
        </w:tc>
        <w:tc>
          <w:tcPr/>
          <w:p w:rsidR="00000000" w:rsidDel="00000000" w:rsidP="00000000" w:rsidRDefault="00000000" w:rsidRPr="00000000" w14:paraId="000000E1">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2">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0E3">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4">
            <w:pPr>
              <w:rPr/>
            </w:pPr>
            <w:r w:rsidDel="00000000" w:rsidR="00000000" w:rsidRPr="00000000">
              <w:rPr>
                <w:rtl w:val="0"/>
              </w:rPr>
              <w:t xml:space="preserve">Joindre un plan complet avec :</w:t>
            </w:r>
          </w:p>
          <w:p w:rsidR="00000000" w:rsidDel="00000000" w:rsidP="00000000" w:rsidRDefault="00000000" w:rsidRPr="00000000" w14:paraId="000000E5">
            <w:pPr>
              <w:numPr>
                <w:ilvl w:val="1"/>
                <w:numId w:val="1"/>
              </w:numPr>
              <w:spacing w:line="276" w:lineRule="auto"/>
              <w:ind w:left="1133" w:hanging="425"/>
              <w:rPr/>
            </w:pPr>
            <w:r w:rsidDel="00000000" w:rsidR="00000000" w:rsidRPr="00000000">
              <w:rPr>
                <w:rtl w:val="0"/>
              </w:rPr>
              <w:t xml:space="preserve">Parcours :</w:t>
            </w:r>
          </w:p>
          <w:p w:rsidR="00000000" w:rsidDel="00000000" w:rsidP="00000000" w:rsidRDefault="00000000" w:rsidRPr="00000000" w14:paraId="000000E6">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de départ :</w:t>
            </w:r>
            <w:r w:rsidDel="00000000" w:rsidR="00000000" w:rsidRPr="00000000">
              <w:rPr>
                <w:rtl w:val="0"/>
              </w:rPr>
            </w:r>
          </w:p>
          <w:p w:rsidR="00000000" w:rsidDel="00000000" w:rsidP="00000000" w:rsidRDefault="00000000" w:rsidRPr="00000000" w14:paraId="000000E7">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d’arrivée :</w:t>
            </w:r>
            <w:r w:rsidDel="00000000" w:rsidR="00000000" w:rsidRPr="00000000">
              <w:rPr>
                <w:rtl w:val="0"/>
              </w:rPr>
            </w:r>
          </w:p>
          <w:p w:rsidR="00000000" w:rsidDel="00000000" w:rsidP="00000000" w:rsidRDefault="00000000" w:rsidRPr="00000000" w14:paraId="000000E8">
            <w:pPr>
              <w:numPr>
                <w:ilvl w:val="1"/>
                <w:numId w:val="1"/>
              </w:numPr>
              <w:pBdr>
                <w:top w:space="0" w:sz="0" w:val="nil"/>
                <w:left w:space="0" w:sz="0" w:val="nil"/>
                <w:bottom w:space="0" w:sz="0" w:val="nil"/>
                <w:right w:space="0" w:sz="0" w:val="nil"/>
                <w:between w:space="0" w:sz="0" w:val="nil"/>
              </w:pBdr>
              <w:spacing w:after="200" w:line="276" w:lineRule="auto"/>
              <w:ind w:left="1133" w:hanging="425"/>
              <w:rPr/>
            </w:pPr>
            <w:r w:rsidDel="00000000" w:rsidR="00000000" w:rsidRPr="00000000">
              <w:rPr>
                <w:color w:val="000000"/>
                <w:rtl w:val="0"/>
              </w:rPr>
              <w:t xml:space="preserve">Itinéraire vers la zone de transition :</w:t>
            </w:r>
            <w:r w:rsidDel="00000000" w:rsidR="00000000" w:rsidRPr="00000000">
              <w:rPr>
                <w:rtl w:val="0"/>
              </w:rPr>
            </w:r>
          </w:p>
        </w:tc>
        <w:tc>
          <w:tcPr/>
          <w:p w:rsidR="00000000" w:rsidDel="00000000" w:rsidP="00000000" w:rsidRDefault="00000000" w:rsidRPr="00000000" w14:paraId="000000E9">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A">
            <w:pPr>
              <w:rPr/>
            </w:pPr>
            <w:r w:rsidDel="00000000" w:rsidR="00000000" w:rsidRPr="00000000">
              <w:rPr>
                <w:rtl w:val="0"/>
              </w:rPr>
              <w:t xml:space="preserve">Horaires :</w:t>
            </w:r>
          </w:p>
          <w:p w:rsidR="00000000" w:rsidDel="00000000" w:rsidP="00000000" w:rsidRDefault="00000000" w:rsidRPr="00000000" w14:paraId="000000EB">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Horaires des départs :</w:t>
            </w:r>
            <w:r w:rsidDel="00000000" w:rsidR="00000000" w:rsidRPr="00000000">
              <w:rPr>
                <w:rtl w:val="0"/>
              </w:rPr>
            </w:r>
          </w:p>
          <w:p w:rsidR="00000000" w:rsidDel="00000000" w:rsidP="00000000" w:rsidRDefault="00000000" w:rsidRPr="00000000" w14:paraId="000000EC">
            <w:pPr>
              <w:numPr>
                <w:ilvl w:val="1"/>
                <w:numId w:val="1"/>
              </w:numPr>
              <w:pBdr>
                <w:top w:space="0" w:sz="0" w:val="nil"/>
                <w:left w:space="0" w:sz="0" w:val="nil"/>
                <w:bottom w:space="0" w:sz="0" w:val="nil"/>
                <w:right w:space="0" w:sz="0" w:val="nil"/>
                <w:between w:space="0" w:sz="0" w:val="nil"/>
              </w:pBdr>
              <w:spacing w:after="200" w:line="276" w:lineRule="auto"/>
              <w:ind w:left="1133" w:hanging="425"/>
              <w:rPr/>
            </w:pPr>
            <w:r w:rsidDel="00000000" w:rsidR="00000000" w:rsidRPr="00000000">
              <w:rPr>
                <w:color w:val="000000"/>
                <w:rtl w:val="0"/>
              </w:rPr>
              <w:t xml:space="preserve">Délai maximum pour l’épreuve de remplacement :</w:t>
            </w:r>
            <w:r w:rsidDel="00000000" w:rsidR="00000000" w:rsidRPr="00000000">
              <w:rPr>
                <w:rtl w:val="0"/>
              </w:rPr>
            </w:r>
          </w:p>
        </w:tc>
        <w:tc>
          <w:tcPr/>
          <w:p w:rsidR="00000000" w:rsidDel="00000000" w:rsidP="00000000" w:rsidRDefault="00000000" w:rsidRPr="00000000" w14:paraId="000000ED">
            <w:pPr>
              <w:rPr>
                <w:b w:val="1"/>
                <w:bCs w:val="1"/>
                <w:color w:val="943734"/>
                <w:sz w:val="24"/>
                <w:szCs w:val="24"/>
              </w:rPr>
            </w:pPr>
            <w:r w:rsidDel="00000000" w:rsidR="00000000" w:rsidRPr="00000000">
              <w:rPr>
                <w:rtl w:val="0"/>
              </w:rPr>
            </w:r>
          </w:p>
        </w:tc>
      </w:tr>
    </w:tbl>
    <w:p w:rsidR="00000000" w:rsidDel="00000000" w:rsidP="00000000" w:rsidRDefault="00000000" w:rsidRPr="00000000" w14:paraId="000000EE">
      <w:pPr>
        <w:ind w:left="360" w:firstLine="0"/>
        <w:rPr>
          <w:sz w:val="8"/>
          <w:szCs w:val="8"/>
        </w:rPr>
      </w:pPr>
      <w:r w:rsidDel="00000000" w:rsidR="00000000" w:rsidRPr="00000000">
        <w:rPr>
          <w:rtl w:val="0"/>
        </w:rPr>
      </w:r>
    </w:p>
    <w:tbl>
      <w:tblPr>
        <w:tblStyle w:val="Table22"/>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0EF">
            <w:pPr>
              <w:pBdr>
                <w:top w:space="0" w:sz="0" w:val="nil"/>
                <w:left w:space="0" w:sz="0" w:val="nil"/>
                <w:bottom w:space="0" w:sz="0" w:val="nil"/>
                <w:right w:space="0" w:sz="0" w:val="nil"/>
                <w:between w:space="0" w:sz="0" w:val="nil"/>
              </w:pBdr>
              <w:jc w:val="center"/>
              <w:rPr>
                <w:b w:val="1"/>
                <w:bCs w:val="1"/>
                <w:sz w:val="28"/>
                <w:szCs w:val="28"/>
              </w:rPr>
            </w:pPr>
            <w:r w:rsidDel="00000000" w:rsidR="00000000" w:rsidRPr="00000000">
              <w:rPr>
                <w:b w:val="1"/>
                <w:bCs w:val="1"/>
                <w:sz w:val="28"/>
                <w:szCs w:val="28"/>
                <w:rtl w:val="0"/>
              </w:rPr>
              <w:t xml:space="preserve">Le cyclisme</w:t>
            </w:r>
          </w:p>
        </w:tc>
      </w:tr>
    </w:tbl>
    <w:p w:rsidR="00000000" w:rsidDel="00000000" w:rsidP="00000000" w:rsidRDefault="00000000" w:rsidRPr="00000000" w14:paraId="000000F0">
      <w:pPr>
        <w:ind w:left="360" w:firstLine="0"/>
        <w:rPr>
          <w:sz w:val="8"/>
          <w:szCs w:val="8"/>
        </w:rPr>
      </w:pPr>
      <w:r w:rsidDel="00000000" w:rsidR="00000000" w:rsidRPr="00000000">
        <w:rPr>
          <w:rtl w:val="0"/>
        </w:rPr>
      </w:r>
    </w:p>
    <w:tbl>
      <w:tblPr>
        <w:tblStyle w:val="Table23"/>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4"/>
        <w:gridCol w:w="5248"/>
        <w:tblGridChange w:id="0">
          <w:tblGrid>
            <w:gridCol w:w="3964"/>
            <w:gridCol w:w="5248"/>
          </w:tblGrid>
        </w:tblGridChange>
      </w:tblGrid>
      <w:tr>
        <w:trPr>
          <w:cantSplit w:val="0"/>
          <w:tblHeader w:val="0"/>
        </w:trPr>
        <w:tc>
          <w:tcPr/>
          <w:p w:rsidR="00000000" w:rsidDel="00000000" w:rsidP="00000000" w:rsidRDefault="00000000" w:rsidRPr="00000000" w14:paraId="000000F1">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0F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3">
            <w:pPr>
              <w:rPr/>
            </w:pPr>
            <w:r w:rsidDel="00000000" w:rsidR="00000000" w:rsidRPr="00000000">
              <w:rPr>
                <w:rtl w:val="0"/>
              </w:rPr>
              <w:t xml:space="preserve">Joindre un plan complet avec :</w:t>
            </w:r>
          </w:p>
          <w:p w:rsidR="00000000" w:rsidDel="00000000" w:rsidP="00000000" w:rsidRDefault="00000000" w:rsidRPr="00000000" w14:paraId="000000F4">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rtl w:val="0"/>
              </w:rPr>
              <w:t xml:space="preserve">Parcours :</w:t>
            </w:r>
          </w:p>
          <w:p w:rsidR="00000000" w:rsidDel="00000000" w:rsidP="00000000" w:rsidRDefault="00000000" w:rsidRPr="00000000" w14:paraId="000000F5">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de départ :</w:t>
            </w:r>
            <w:r w:rsidDel="00000000" w:rsidR="00000000" w:rsidRPr="00000000">
              <w:rPr>
                <w:rtl w:val="0"/>
              </w:rPr>
            </w:r>
          </w:p>
          <w:p w:rsidR="00000000" w:rsidDel="00000000" w:rsidP="00000000" w:rsidRDefault="00000000" w:rsidRPr="00000000" w14:paraId="000000F6">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d’arrivée :</w:t>
            </w:r>
            <w:r w:rsidDel="00000000" w:rsidR="00000000" w:rsidRPr="00000000">
              <w:rPr>
                <w:rtl w:val="0"/>
              </w:rPr>
            </w:r>
          </w:p>
          <w:p w:rsidR="00000000" w:rsidDel="00000000" w:rsidP="00000000" w:rsidRDefault="00000000" w:rsidRPr="00000000" w14:paraId="000000F7">
            <w:pPr>
              <w:numPr>
                <w:ilvl w:val="1"/>
                <w:numId w:val="1"/>
              </w:numPr>
              <w:pBdr>
                <w:top w:space="0" w:sz="0" w:val="nil"/>
                <w:left w:space="0" w:sz="0" w:val="nil"/>
                <w:bottom w:space="0" w:sz="0" w:val="nil"/>
                <w:right w:space="0" w:sz="0" w:val="nil"/>
                <w:between w:space="0" w:sz="0" w:val="nil"/>
              </w:pBdr>
              <w:spacing w:after="200" w:line="276" w:lineRule="auto"/>
              <w:ind w:left="1133" w:hanging="425"/>
              <w:rPr>
                <w:color w:val="000000"/>
                <w:sz w:val="24"/>
                <w:szCs w:val="24"/>
              </w:rPr>
            </w:pPr>
            <w:r w:rsidDel="00000000" w:rsidR="00000000" w:rsidRPr="00000000">
              <w:rPr>
                <w:color w:val="000000"/>
                <w:rtl w:val="0"/>
              </w:rPr>
              <w:t xml:space="preserve">Itinéraire vers la zone de transition :</w:t>
            </w:r>
            <w:r w:rsidDel="00000000" w:rsidR="00000000" w:rsidRPr="00000000">
              <w:rPr>
                <w:rtl w:val="0"/>
              </w:rPr>
            </w:r>
          </w:p>
        </w:tc>
        <w:tc>
          <w:tcPr/>
          <w:p w:rsidR="00000000" w:rsidDel="00000000" w:rsidP="00000000" w:rsidRDefault="00000000" w:rsidRPr="00000000" w14:paraId="000000F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9">
            <w:pPr>
              <w:rPr/>
            </w:pPr>
            <w:r w:rsidDel="00000000" w:rsidR="00000000" w:rsidRPr="00000000">
              <w:rPr>
                <w:rtl w:val="0"/>
              </w:rPr>
              <w:t xml:space="preserve">Horaires :</w:t>
            </w:r>
          </w:p>
          <w:p w:rsidR="00000000" w:rsidDel="00000000" w:rsidP="00000000" w:rsidRDefault="00000000" w:rsidRPr="00000000" w14:paraId="000000FA">
            <w:pPr>
              <w:numPr>
                <w:ilvl w:val="1"/>
                <w:numId w:val="1"/>
              </w:numPr>
              <w:pBdr>
                <w:top w:space="0" w:sz="0" w:val="nil"/>
                <w:left w:space="0" w:sz="0" w:val="nil"/>
                <w:bottom w:space="0" w:sz="0" w:val="nil"/>
                <w:right w:space="0" w:sz="0" w:val="nil"/>
                <w:between w:space="0" w:sz="0" w:val="nil"/>
              </w:pBdr>
              <w:spacing w:after="200" w:line="276" w:lineRule="auto"/>
              <w:ind w:left="1133" w:hanging="425"/>
              <w:rPr/>
            </w:pPr>
            <w:r w:rsidDel="00000000" w:rsidR="00000000" w:rsidRPr="00000000">
              <w:rPr>
                <w:color w:val="000000"/>
                <w:rtl w:val="0"/>
              </w:rPr>
              <w:t xml:space="preserve">Délai maximum pour l’épreuve :</w:t>
            </w: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tc>
        <w:tc>
          <w:tcPr/>
          <w:p w:rsidR="00000000" w:rsidDel="00000000" w:rsidP="00000000" w:rsidRDefault="00000000" w:rsidRPr="00000000" w14:paraId="000000FC">
            <w:pPr>
              <w:rPr>
                <w:b w:val="1"/>
                <w:bCs w:val="1"/>
                <w:color w:val="943734"/>
                <w:sz w:val="24"/>
                <w:szCs w:val="24"/>
              </w:rPr>
            </w:pPr>
            <w:r w:rsidDel="00000000" w:rsidR="00000000" w:rsidRPr="00000000">
              <w:rPr>
                <w:rtl w:val="0"/>
              </w:rPr>
            </w:r>
          </w:p>
        </w:tc>
      </w:tr>
    </w:tbl>
    <w:p w:rsidR="00000000" w:rsidDel="00000000" w:rsidP="00000000" w:rsidRDefault="00000000" w:rsidRPr="00000000" w14:paraId="000000FD">
      <w:pPr>
        <w:spacing w:after="120" w:before="120" w:lineRule="auto"/>
        <w:rPr/>
      </w:pPr>
      <w:r w:rsidDel="00000000" w:rsidR="00000000" w:rsidRPr="00000000">
        <w:rPr>
          <w:u w:val="single"/>
          <w:rtl w:val="0"/>
        </w:rPr>
        <w:t xml:space="preserve">Guide complémentaire pour votre mise en œuvre pour l’épreuve cyclisme :</w:t>
      </w:r>
      <w:r w:rsidDel="00000000" w:rsidR="00000000" w:rsidRPr="00000000">
        <w:rPr>
          <w:rtl w:val="0"/>
        </w:rPr>
      </w:r>
    </w:p>
    <w:p w:rsidR="00000000" w:rsidDel="00000000" w:rsidP="00000000" w:rsidRDefault="00000000" w:rsidRPr="00000000" w14:paraId="000000FE">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Nombre de volontaires prévus et rôles : </w:t>
      </w:r>
      <w:r w:rsidDel="00000000" w:rsidR="00000000" w:rsidRPr="00000000">
        <w:rPr>
          <w:rtl w:val="0"/>
        </w:rPr>
      </w:r>
    </w:p>
    <w:p w:rsidR="00000000" w:rsidDel="00000000" w:rsidP="00000000" w:rsidRDefault="00000000" w:rsidRPr="00000000" w14:paraId="000000FF">
      <w:pPr>
        <w:numPr>
          <w:ilvl w:val="1"/>
          <w:numId w:val="1"/>
        </w:numPr>
        <w:pBdr>
          <w:top w:space="0" w:sz="0" w:val="nil"/>
          <w:left w:space="0" w:sz="0" w:val="nil"/>
          <w:bottom w:space="0" w:sz="0" w:val="nil"/>
          <w:right w:space="0" w:sz="0" w:val="nil"/>
          <w:between w:space="0" w:sz="0" w:val="nil"/>
        </w:pBdr>
        <w:spacing w:after="0" w:lineRule="auto"/>
        <w:ind w:left="1133" w:hanging="425"/>
        <w:rPr>
          <w:color w:val="943734"/>
        </w:rPr>
      </w:pPr>
      <w:r w:rsidDel="00000000" w:rsidR="00000000" w:rsidRPr="00000000">
        <w:rPr>
          <w:rtl w:val="0"/>
        </w:rPr>
        <w:t xml:space="preserve">Localisation des zones éventuelles de ravitaillement/ déchets : </w:t>
      </w:r>
      <w:r w:rsidDel="00000000" w:rsidR="00000000" w:rsidRPr="00000000">
        <w:rPr>
          <w:rtl w:val="0"/>
        </w:rPr>
      </w:r>
    </w:p>
    <w:p w:rsidR="00000000" w:rsidDel="00000000" w:rsidP="00000000" w:rsidRDefault="00000000" w:rsidRPr="00000000" w14:paraId="00000100">
      <w:pPr>
        <w:numPr>
          <w:ilvl w:val="1"/>
          <w:numId w:val="1"/>
        </w:numPr>
        <w:pBdr>
          <w:top w:space="0" w:sz="0" w:val="nil"/>
          <w:left w:space="0" w:sz="0" w:val="nil"/>
          <w:bottom w:space="0" w:sz="0" w:val="nil"/>
          <w:right w:space="0" w:sz="0" w:val="nil"/>
          <w:between w:space="0" w:sz="0" w:val="nil"/>
        </w:pBdr>
        <w:spacing w:after="0" w:lineRule="auto"/>
        <w:ind w:left="1133" w:hanging="425"/>
        <w:rPr>
          <w:color w:val="943734"/>
        </w:rPr>
      </w:pPr>
      <w:r w:rsidDel="00000000" w:rsidR="00000000" w:rsidRPr="00000000">
        <w:rPr>
          <w:color w:val="000000"/>
          <w:rtl w:val="0"/>
        </w:rPr>
        <w:t xml:space="preserve">Description du système de contrôle de la distance effectuée : </w:t>
      </w:r>
      <w:r w:rsidDel="00000000" w:rsidR="00000000" w:rsidRPr="00000000">
        <w:rPr>
          <w:rtl w:val="0"/>
        </w:rPr>
      </w:r>
    </w:p>
    <w:p w:rsidR="00000000" w:rsidDel="00000000" w:rsidP="00000000" w:rsidRDefault="00000000" w:rsidRPr="00000000" w14:paraId="00000101">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et plan d’installation du système de chronométrage : </w:t>
      </w:r>
      <w:r w:rsidDel="00000000" w:rsidR="00000000" w:rsidRPr="00000000">
        <w:rPr>
          <w:rtl w:val="0"/>
        </w:rPr>
      </w:r>
    </w:p>
    <w:p w:rsidR="00000000" w:rsidDel="00000000" w:rsidP="00000000" w:rsidRDefault="00000000" w:rsidRPr="00000000" w14:paraId="00000102">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balisage par </w:t>
      </w:r>
      <w:r w:rsidDel="00000000" w:rsidR="00000000" w:rsidRPr="00000000">
        <w:rPr>
          <w:rtl w:val="0"/>
        </w:rPr>
        <w:t xml:space="preserve">zone (localisation des signaleurs)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03">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Le circuit est-il fermé à la circulation : </w:t>
      </w:r>
      <w:r w:rsidDel="00000000" w:rsidR="00000000" w:rsidRPr="00000000">
        <w:rPr>
          <w:rtl w:val="0"/>
        </w:rPr>
      </w:r>
    </w:p>
    <w:p w:rsidR="00000000" w:rsidDel="00000000" w:rsidP="00000000" w:rsidRDefault="00000000" w:rsidRPr="00000000" w14:paraId="00000104">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L’épreuve est-elle avec drafting ou pas : </w:t>
      </w:r>
      <w:r w:rsidDel="00000000" w:rsidR="00000000" w:rsidRPr="00000000">
        <w:rPr>
          <w:rtl w:val="0"/>
        </w:rPr>
      </w:r>
    </w:p>
    <w:p w:rsidR="00000000" w:rsidDel="00000000" w:rsidP="00000000" w:rsidRDefault="00000000" w:rsidRPr="00000000" w14:paraId="00000105">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contrôle des départs et des arrivées : </w:t>
      </w:r>
      <w:r w:rsidDel="00000000" w:rsidR="00000000" w:rsidRPr="00000000">
        <w:rPr>
          <w:rtl w:val="0"/>
        </w:rPr>
      </w:r>
    </w:p>
    <w:p w:rsidR="00000000" w:rsidDel="00000000" w:rsidP="00000000" w:rsidRDefault="00000000" w:rsidRPr="00000000" w14:paraId="00000106">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communication pour l'appel à l'aide : </w:t>
      </w:r>
      <w:r w:rsidDel="00000000" w:rsidR="00000000" w:rsidRPr="00000000">
        <w:rPr>
          <w:rtl w:val="0"/>
        </w:rPr>
      </w:r>
    </w:p>
    <w:p w:rsidR="00000000" w:rsidDel="00000000" w:rsidP="00000000" w:rsidRDefault="00000000" w:rsidRPr="00000000" w14:paraId="00000107">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moyens pour un triathlète de quitter l'épreuve en toute sécurité : </w:t>
      </w:r>
      <w:r w:rsidDel="00000000" w:rsidR="00000000" w:rsidRPr="00000000">
        <w:rPr>
          <w:rtl w:val="0"/>
        </w:rPr>
      </w:r>
    </w:p>
    <w:p w:rsidR="00000000" w:rsidDel="00000000" w:rsidP="00000000" w:rsidRDefault="00000000" w:rsidRPr="00000000" w14:paraId="00000108">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systèmes de détection d'incidents + voiture balai : </w:t>
      </w:r>
      <w:r w:rsidDel="00000000" w:rsidR="00000000" w:rsidRPr="00000000">
        <w:rPr>
          <w:rtl w:val="0"/>
        </w:rPr>
      </w:r>
    </w:p>
    <w:p w:rsidR="00000000" w:rsidDel="00000000" w:rsidP="00000000" w:rsidRDefault="00000000" w:rsidRPr="00000000" w14:paraId="00000109">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systèmes d'évacuation d'un blessé vers un poste de secours : </w:t>
      </w:r>
      <w:r w:rsidDel="00000000" w:rsidR="00000000" w:rsidRPr="00000000">
        <w:rPr>
          <w:rtl w:val="0"/>
        </w:rPr>
      </w:r>
    </w:p>
    <w:p w:rsidR="00000000" w:rsidDel="00000000" w:rsidP="00000000" w:rsidRDefault="00000000" w:rsidRPr="00000000" w14:paraId="0000010A">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dispositif de véhicule </w:t>
      </w:r>
      <w:r w:rsidDel="00000000" w:rsidR="00000000" w:rsidRPr="00000000">
        <w:rPr>
          <w:rtl w:val="0"/>
        </w:rPr>
        <w:t xml:space="preserve">de fermeture</w:t>
      </w:r>
      <w:r w:rsidDel="00000000" w:rsidR="00000000" w:rsidRPr="00000000">
        <w:rPr>
          <w:color w:val="000000"/>
          <w:rtl w:val="0"/>
        </w:rPr>
        <w:t xml:space="preserve"> d</w:t>
      </w:r>
      <w:r w:rsidDel="00000000" w:rsidR="00000000" w:rsidRPr="00000000">
        <w:rPr>
          <w:rtl w:val="0"/>
        </w:rPr>
        <w:t xml:space="preserve">u parcours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0B">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dispositif de véhicule </w:t>
      </w:r>
      <w:r w:rsidDel="00000000" w:rsidR="00000000" w:rsidRPr="00000000">
        <w:rPr>
          <w:rtl w:val="0"/>
        </w:rPr>
        <w:t xml:space="preserve">d’ouverture </w:t>
      </w:r>
      <w:r w:rsidDel="00000000" w:rsidR="00000000" w:rsidRPr="00000000">
        <w:rPr>
          <w:color w:val="000000"/>
          <w:rtl w:val="0"/>
        </w:rPr>
        <w:t xml:space="preserve">d</w:t>
      </w:r>
      <w:r w:rsidDel="00000000" w:rsidR="00000000" w:rsidRPr="00000000">
        <w:rPr>
          <w:rtl w:val="0"/>
        </w:rPr>
        <w:t xml:space="preserve">u parcours : </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Rule="auto"/>
        <w:ind w:left="1440" w:firstLine="0"/>
        <w:rPr/>
      </w:pPr>
      <w:r w:rsidDel="00000000" w:rsidR="00000000" w:rsidRPr="00000000">
        <w:rPr>
          <w:rtl w:val="0"/>
        </w:rPr>
      </w:r>
    </w:p>
    <w:tbl>
      <w:tblPr>
        <w:tblStyle w:val="Table24"/>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0D">
            <w:pPr>
              <w:jc w:val="center"/>
              <w:rPr>
                <w:b w:val="1"/>
                <w:bCs w:val="1"/>
                <w:sz w:val="28"/>
                <w:szCs w:val="28"/>
              </w:rPr>
            </w:pPr>
            <w:r w:rsidDel="00000000" w:rsidR="00000000" w:rsidRPr="00000000">
              <w:rPr>
                <w:b w:val="1"/>
                <w:bCs w:val="1"/>
                <w:sz w:val="28"/>
                <w:szCs w:val="28"/>
                <w:rtl w:val="0"/>
              </w:rPr>
              <w:t xml:space="preserve">La course à pied</w:t>
            </w:r>
          </w:p>
        </w:tc>
      </w:tr>
    </w:tbl>
    <w:p w:rsidR="00000000" w:rsidDel="00000000" w:rsidP="00000000" w:rsidRDefault="00000000" w:rsidRPr="00000000" w14:paraId="0000010E">
      <w:pPr>
        <w:rPr>
          <w:sz w:val="12"/>
          <w:szCs w:val="12"/>
        </w:rPr>
      </w:pPr>
      <w:r w:rsidDel="00000000" w:rsidR="00000000" w:rsidRPr="00000000">
        <w:rPr>
          <w:rtl w:val="0"/>
        </w:rPr>
      </w:r>
    </w:p>
    <w:tbl>
      <w:tblPr>
        <w:tblStyle w:val="Table25"/>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0F">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11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1">
            <w:pPr>
              <w:rPr/>
            </w:pPr>
            <w:r w:rsidDel="00000000" w:rsidR="00000000" w:rsidRPr="00000000">
              <w:rPr>
                <w:rtl w:val="0"/>
              </w:rPr>
              <w:t xml:space="preserve">Joindre un plan complet avec :</w:t>
            </w:r>
          </w:p>
          <w:p w:rsidR="00000000" w:rsidDel="00000000" w:rsidP="00000000" w:rsidRDefault="00000000" w:rsidRPr="00000000" w14:paraId="00000112">
            <w:pPr>
              <w:numPr>
                <w:ilvl w:val="1"/>
                <w:numId w:val="1"/>
              </w:numPr>
              <w:spacing w:line="276" w:lineRule="auto"/>
              <w:ind w:left="1133" w:hanging="425"/>
              <w:rPr/>
            </w:pPr>
            <w:r w:rsidDel="00000000" w:rsidR="00000000" w:rsidRPr="00000000">
              <w:rPr>
                <w:rtl w:val="0"/>
              </w:rPr>
              <w:t xml:space="preserve">Parcours :</w:t>
            </w:r>
          </w:p>
          <w:p w:rsidR="00000000" w:rsidDel="00000000" w:rsidP="00000000" w:rsidRDefault="00000000" w:rsidRPr="00000000" w14:paraId="00000113">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de départ :</w:t>
            </w:r>
            <w:r w:rsidDel="00000000" w:rsidR="00000000" w:rsidRPr="00000000">
              <w:rPr>
                <w:rtl w:val="0"/>
              </w:rPr>
            </w:r>
          </w:p>
          <w:p w:rsidR="00000000" w:rsidDel="00000000" w:rsidP="00000000" w:rsidRDefault="00000000" w:rsidRPr="00000000" w14:paraId="00000114">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Zone d’arrivée :</w:t>
            </w:r>
            <w:r w:rsidDel="00000000" w:rsidR="00000000" w:rsidRPr="00000000">
              <w:rPr>
                <w:rtl w:val="0"/>
              </w:rPr>
            </w:r>
          </w:p>
          <w:p w:rsidR="00000000" w:rsidDel="00000000" w:rsidP="00000000" w:rsidRDefault="00000000" w:rsidRPr="00000000" w14:paraId="00000115">
            <w:pPr>
              <w:numPr>
                <w:ilvl w:val="1"/>
                <w:numId w:val="1"/>
              </w:numPr>
              <w:pBdr>
                <w:top w:space="0" w:sz="0" w:val="nil"/>
                <w:left w:space="0" w:sz="0" w:val="nil"/>
                <w:bottom w:space="0" w:sz="0" w:val="nil"/>
                <w:right w:space="0" w:sz="0" w:val="nil"/>
                <w:between w:space="0" w:sz="0" w:val="nil"/>
              </w:pBdr>
              <w:spacing w:after="200" w:line="276" w:lineRule="auto"/>
              <w:ind w:left="1133" w:hanging="425"/>
              <w:rPr>
                <w:color w:val="000000"/>
                <w:sz w:val="24"/>
                <w:szCs w:val="24"/>
              </w:rPr>
            </w:pPr>
            <w:r w:rsidDel="00000000" w:rsidR="00000000" w:rsidRPr="00000000">
              <w:rPr>
                <w:color w:val="000000"/>
                <w:rtl w:val="0"/>
              </w:rPr>
              <w:t xml:space="preserve">Itinéraire vers la zone de transition :</w:t>
            </w:r>
            <w:r w:rsidDel="00000000" w:rsidR="00000000" w:rsidRPr="00000000">
              <w:rPr>
                <w:rtl w:val="0"/>
              </w:rPr>
            </w:r>
          </w:p>
        </w:tc>
        <w:tc>
          <w:tcPr/>
          <w:p w:rsidR="00000000" w:rsidDel="00000000" w:rsidP="00000000" w:rsidRDefault="00000000" w:rsidRPr="00000000" w14:paraId="00000116">
            <w:pPr>
              <w:rPr>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sz w:val="24"/>
                <w:szCs w:val="24"/>
              </w:rPr>
            </w:pPr>
            <w:r w:rsidDel="00000000" w:rsidR="00000000" w:rsidRPr="00000000">
              <w:rPr>
                <w:rtl w:val="0"/>
              </w:rPr>
            </w:r>
          </w:p>
        </w:tc>
      </w:tr>
    </w:tbl>
    <w:p w:rsidR="00000000" w:rsidDel="00000000" w:rsidP="00000000" w:rsidRDefault="00000000" w:rsidRPr="00000000" w14:paraId="0000011B">
      <w:pPr>
        <w:spacing w:after="120" w:before="120" w:lineRule="auto"/>
        <w:rPr/>
      </w:pPr>
      <w:r w:rsidDel="00000000" w:rsidR="00000000" w:rsidRPr="00000000">
        <w:rPr>
          <w:u w:val="single"/>
          <w:rtl w:val="0"/>
        </w:rPr>
        <w:t xml:space="preserve">Guide complémentaire pour votre mise en œuvre pour l’épreuve course à pieds :</w:t>
      </w:r>
      <w:r w:rsidDel="00000000" w:rsidR="00000000" w:rsidRPr="00000000">
        <w:rPr>
          <w:rtl w:val="0"/>
        </w:rPr>
      </w:r>
    </w:p>
    <w:p w:rsidR="00000000" w:rsidDel="00000000" w:rsidP="00000000" w:rsidRDefault="00000000" w:rsidRPr="00000000" w14:paraId="0000011C">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Nombre de volontaires prévus et rôles :</w:t>
      </w:r>
      <w:r w:rsidDel="00000000" w:rsidR="00000000" w:rsidRPr="00000000">
        <w:rPr>
          <w:color w:val="943734"/>
          <w:rtl w:val="0"/>
        </w:rPr>
        <w:t xml:space="preserve"> </w:t>
      </w:r>
      <w:r w:rsidDel="00000000" w:rsidR="00000000" w:rsidRPr="00000000">
        <w:rPr>
          <w:rtl w:val="0"/>
        </w:rPr>
      </w:r>
    </w:p>
    <w:p w:rsidR="00000000" w:rsidDel="00000000" w:rsidP="00000000" w:rsidRDefault="00000000" w:rsidRPr="00000000" w14:paraId="0000011D">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rtl w:val="0"/>
        </w:rPr>
        <w:t xml:space="preserve">Localisation des zones de ravitaillement/ déchets : </w:t>
      </w:r>
    </w:p>
    <w:p w:rsidR="00000000" w:rsidDel="00000000" w:rsidP="00000000" w:rsidRDefault="00000000" w:rsidRPr="00000000" w14:paraId="0000011E">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contrôle de la distance effectuée : </w:t>
      </w:r>
      <w:r w:rsidDel="00000000" w:rsidR="00000000" w:rsidRPr="00000000">
        <w:rPr>
          <w:rtl w:val="0"/>
        </w:rPr>
      </w:r>
    </w:p>
    <w:p w:rsidR="00000000" w:rsidDel="00000000" w:rsidP="00000000" w:rsidRDefault="00000000" w:rsidRPr="00000000" w14:paraId="0000011F">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et plan d’installation du système de chronométrage : </w:t>
      </w:r>
      <w:r w:rsidDel="00000000" w:rsidR="00000000" w:rsidRPr="00000000">
        <w:rPr>
          <w:rtl w:val="0"/>
        </w:rPr>
      </w:r>
    </w:p>
    <w:p w:rsidR="00000000" w:rsidDel="00000000" w:rsidP="00000000" w:rsidRDefault="00000000" w:rsidRPr="00000000" w14:paraId="00000120">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balisage par kilomètre : </w:t>
      </w:r>
      <w:r w:rsidDel="00000000" w:rsidR="00000000" w:rsidRPr="00000000">
        <w:rPr>
          <w:rtl w:val="0"/>
        </w:rPr>
      </w:r>
    </w:p>
    <w:p w:rsidR="00000000" w:rsidDel="00000000" w:rsidP="00000000" w:rsidRDefault="00000000" w:rsidRPr="00000000" w14:paraId="00000121">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Horaires et délais maximum pour l’épreuve : </w:t>
      </w:r>
      <w:r w:rsidDel="00000000" w:rsidR="00000000" w:rsidRPr="00000000">
        <w:rPr>
          <w:rtl w:val="0"/>
        </w:rPr>
      </w:r>
    </w:p>
    <w:p w:rsidR="00000000" w:rsidDel="00000000" w:rsidP="00000000" w:rsidRDefault="00000000" w:rsidRPr="00000000" w14:paraId="00000122">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contrôle des départs et des arrivées :</w:t>
      </w:r>
      <w:r w:rsidDel="00000000" w:rsidR="00000000" w:rsidRPr="00000000">
        <w:rPr>
          <w:rtl w:val="0"/>
        </w:rPr>
      </w:r>
    </w:p>
    <w:p w:rsidR="00000000" w:rsidDel="00000000" w:rsidP="00000000" w:rsidRDefault="00000000" w:rsidRPr="00000000" w14:paraId="00000123">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communication pour l'appel à l'aide :</w:t>
      </w:r>
      <w:r w:rsidDel="00000000" w:rsidR="00000000" w:rsidRPr="00000000">
        <w:rPr>
          <w:color w:val="943734"/>
          <w:rtl w:val="0"/>
        </w:rPr>
        <w:t xml:space="preserve"> </w:t>
      </w:r>
      <w:r w:rsidDel="00000000" w:rsidR="00000000" w:rsidRPr="00000000">
        <w:rPr>
          <w:rtl w:val="0"/>
        </w:rPr>
      </w:r>
    </w:p>
    <w:p w:rsidR="00000000" w:rsidDel="00000000" w:rsidP="00000000" w:rsidRDefault="00000000" w:rsidRPr="00000000" w14:paraId="00000124">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moyens pour un triathlète de quitter l'épreuve en toute sécurité :</w:t>
      </w:r>
      <w:r w:rsidDel="00000000" w:rsidR="00000000" w:rsidRPr="00000000">
        <w:rPr>
          <w:rtl w:val="0"/>
        </w:rPr>
      </w:r>
    </w:p>
    <w:p w:rsidR="00000000" w:rsidDel="00000000" w:rsidP="00000000" w:rsidRDefault="00000000" w:rsidRPr="00000000" w14:paraId="00000125">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systèmes de détection d'incidents :</w:t>
      </w:r>
      <w:r w:rsidDel="00000000" w:rsidR="00000000" w:rsidRPr="00000000">
        <w:rPr>
          <w:color w:val="943734"/>
          <w:rtl w:val="0"/>
        </w:rPr>
        <w:t xml:space="preserve"> </w:t>
      </w:r>
      <w:r w:rsidDel="00000000" w:rsidR="00000000" w:rsidRPr="00000000">
        <w:rPr>
          <w:rtl w:val="0"/>
        </w:rPr>
      </w:r>
    </w:p>
    <w:p w:rsidR="00000000" w:rsidDel="00000000" w:rsidP="00000000" w:rsidRDefault="00000000" w:rsidRPr="00000000" w14:paraId="00000126">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des systèmes d'évacuation d'un blessé vers un poste de secours :</w:t>
      </w:r>
      <w:r w:rsidDel="00000000" w:rsidR="00000000" w:rsidRPr="00000000">
        <w:rPr>
          <w:color w:val="943734"/>
          <w:rtl w:val="0"/>
        </w:rPr>
        <w:t xml:space="preserve"> </w:t>
      </w:r>
      <w:r w:rsidDel="00000000" w:rsidR="00000000" w:rsidRPr="00000000">
        <w:rPr>
          <w:rtl w:val="0"/>
        </w:rPr>
      </w:r>
    </w:p>
    <w:p w:rsidR="00000000" w:rsidDel="00000000" w:rsidP="00000000" w:rsidRDefault="00000000" w:rsidRPr="00000000" w14:paraId="00000127">
      <w:pPr>
        <w:numPr>
          <w:ilvl w:val="1"/>
          <w:numId w:val="1"/>
        </w:numPr>
        <w:pBdr>
          <w:top w:space="0" w:sz="0" w:val="nil"/>
          <w:left w:space="0" w:sz="0" w:val="nil"/>
          <w:bottom w:space="0" w:sz="0" w:val="nil"/>
          <w:right w:space="0" w:sz="0" w:val="nil"/>
          <w:between w:space="0" w:sz="0" w:val="nil"/>
        </w:pBdr>
        <w:ind w:left="1133" w:hanging="425"/>
        <w:rPr/>
      </w:pPr>
      <w:r w:rsidDel="00000000" w:rsidR="00000000" w:rsidRPr="00000000">
        <w:rPr>
          <w:color w:val="000000"/>
          <w:rtl w:val="0"/>
        </w:rPr>
        <w:t xml:space="preserve">Description de la mise en place des signaleurs avec plan de localisation : </w:t>
      </w:r>
      <w:r w:rsidDel="00000000" w:rsidR="00000000" w:rsidRPr="00000000">
        <w:rPr>
          <w:rtl w:val="0"/>
        </w:rPr>
      </w:r>
    </w:p>
    <w:tbl>
      <w:tblPr>
        <w:tblStyle w:val="Table26"/>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28">
            <w:pPr>
              <w:jc w:val="center"/>
              <w:rPr>
                <w:b w:val="1"/>
                <w:bCs w:val="1"/>
                <w:sz w:val="28"/>
                <w:szCs w:val="28"/>
              </w:rPr>
            </w:pPr>
            <w:r w:rsidDel="00000000" w:rsidR="00000000" w:rsidRPr="00000000">
              <w:rPr>
                <w:b w:val="1"/>
                <w:bCs w:val="1"/>
                <w:sz w:val="28"/>
                <w:szCs w:val="28"/>
                <w:rtl w:val="0"/>
              </w:rPr>
              <w:t xml:space="preserve">Le secrétariat</w:t>
            </w:r>
          </w:p>
        </w:tc>
      </w:tr>
    </w:tbl>
    <w:p w:rsidR="00000000" w:rsidDel="00000000" w:rsidP="00000000" w:rsidRDefault="00000000" w:rsidRPr="00000000" w14:paraId="00000129">
      <w:pPr>
        <w:rPr>
          <w:sz w:val="12"/>
          <w:szCs w:val="12"/>
        </w:rPr>
      </w:pPr>
      <w:r w:rsidDel="00000000" w:rsidR="00000000" w:rsidRPr="00000000">
        <w:rPr>
          <w:rtl w:val="0"/>
        </w:rPr>
      </w:r>
    </w:p>
    <w:tbl>
      <w:tblPr>
        <w:tblStyle w:val="Table27"/>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2A">
            <w:pPr>
              <w:rPr>
                <w:sz w:val="24"/>
                <w:szCs w:val="24"/>
              </w:rPr>
            </w:pPr>
            <w:r w:rsidDel="00000000" w:rsidR="00000000" w:rsidRPr="00000000">
              <w:rPr>
                <w:rtl w:val="0"/>
              </w:rPr>
              <w:t xml:space="preserve">Description du système de contrôle de l’identité du participant, de sa licence ou du certificat médical d’aptitude</w:t>
            </w:r>
            <w:r w:rsidDel="00000000" w:rsidR="00000000" w:rsidRPr="00000000">
              <w:rPr>
                <w:rtl w:val="0"/>
              </w:rPr>
            </w:r>
          </w:p>
        </w:tc>
        <w:tc>
          <w:tcPr/>
          <w:p w:rsidR="00000000" w:rsidDel="00000000" w:rsidP="00000000" w:rsidRDefault="00000000" w:rsidRPr="00000000" w14:paraId="0000012B">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C">
            <w:pPr>
              <w:rPr>
                <w:sz w:val="24"/>
                <w:szCs w:val="24"/>
              </w:rPr>
            </w:pPr>
            <w:r w:rsidDel="00000000" w:rsidR="00000000" w:rsidRPr="00000000">
              <w:rPr>
                <w:rtl w:val="0"/>
              </w:rPr>
              <w:t xml:space="preserve">Description du matériel distribué aux participants pour l’épreuve</w:t>
              <w:br w:type="textWrapping"/>
              <w:t xml:space="preserve">Dossard, bonnet de bains, marquages ; …)</w:t>
            </w:r>
            <w:r w:rsidDel="00000000" w:rsidR="00000000" w:rsidRPr="00000000">
              <w:rPr>
                <w:rtl w:val="0"/>
              </w:rPr>
            </w:r>
          </w:p>
        </w:tc>
        <w:tc>
          <w:tcPr/>
          <w:p w:rsidR="00000000" w:rsidDel="00000000" w:rsidP="00000000" w:rsidRDefault="00000000" w:rsidRPr="00000000" w14:paraId="0000012D">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E">
            <w:pPr>
              <w:rPr/>
            </w:pPr>
            <w:r w:rsidDel="00000000" w:rsidR="00000000" w:rsidRPr="00000000">
              <w:rPr>
                <w:rtl w:val="0"/>
              </w:rPr>
              <w:t xml:space="preserve">Localisation géographique et type d’infrastructure </w:t>
            </w:r>
          </w:p>
        </w:tc>
        <w:tc>
          <w:tcPr/>
          <w:p w:rsidR="00000000" w:rsidDel="00000000" w:rsidP="00000000" w:rsidRDefault="00000000" w:rsidRPr="00000000" w14:paraId="0000012F">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0">
            <w:pPr>
              <w:rPr/>
            </w:pPr>
            <w:r w:rsidDel="00000000" w:rsidR="00000000" w:rsidRPr="00000000">
              <w:rPr>
                <w:sz w:val="24"/>
                <w:szCs w:val="24"/>
                <w:rtl w:val="0"/>
              </w:rPr>
              <w:t xml:space="preserve">Site web </w:t>
            </w:r>
            <w:r w:rsidDel="00000000" w:rsidR="00000000" w:rsidRPr="00000000">
              <w:rPr>
                <w:rtl w:val="0"/>
              </w:rPr>
            </w:r>
          </w:p>
        </w:tc>
        <w:tc>
          <w:tcPr/>
          <w:p w:rsidR="00000000" w:rsidDel="00000000" w:rsidP="00000000" w:rsidRDefault="00000000" w:rsidRPr="00000000" w14:paraId="00000131">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2">
            <w:pPr>
              <w:rPr/>
            </w:pPr>
            <w:r w:rsidDel="00000000" w:rsidR="00000000" w:rsidRPr="00000000">
              <w:rPr>
                <w:sz w:val="24"/>
                <w:szCs w:val="24"/>
                <w:rtl w:val="0"/>
              </w:rPr>
              <w:t xml:space="preserve">Nombre d’inscriptions maximum </w:t>
            </w:r>
            <w:r w:rsidDel="00000000" w:rsidR="00000000" w:rsidRPr="00000000">
              <w:rPr>
                <w:rtl w:val="0"/>
              </w:rPr>
            </w:r>
          </w:p>
        </w:tc>
        <w:tc>
          <w:tcPr/>
          <w:p w:rsidR="00000000" w:rsidDel="00000000" w:rsidP="00000000" w:rsidRDefault="00000000" w:rsidRPr="00000000" w14:paraId="00000133">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4">
            <w:pPr>
              <w:rPr>
                <w:color w:val="ff0000"/>
              </w:rPr>
            </w:pPr>
            <w:r w:rsidDel="00000000" w:rsidR="00000000" w:rsidRPr="00000000">
              <w:rPr>
                <w:color w:val="ff0000"/>
                <w:sz w:val="24"/>
                <w:szCs w:val="24"/>
                <w:rtl w:val="0"/>
              </w:rPr>
              <w:t xml:space="preserve">Date d’ouverture des inscriptions </w:t>
            </w:r>
            <w:r w:rsidDel="00000000" w:rsidR="00000000" w:rsidRPr="00000000">
              <w:rPr>
                <w:rtl w:val="0"/>
              </w:rPr>
            </w:r>
          </w:p>
        </w:tc>
        <w:tc>
          <w:tcPr/>
          <w:p w:rsidR="00000000" w:rsidDel="00000000" w:rsidP="00000000" w:rsidRDefault="00000000" w:rsidRPr="00000000" w14:paraId="00000135">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6">
            <w:pPr>
              <w:rPr>
                <w:color w:val="ff0000"/>
                <w:sz w:val="24"/>
                <w:szCs w:val="24"/>
              </w:rPr>
            </w:pPr>
            <w:r w:rsidDel="00000000" w:rsidR="00000000" w:rsidRPr="00000000">
              <w:rPr>
                <w:color w:val="ff0000"/>
                <w:sz w:val="24"/>
                <w:szCs w:val="24"/>
                <w:rtl w:val="0"/>
              </w:rPr>
              <w:t xml:space="preserve">Date de fermeture des inscriptions</w:t>
            </w:r>
          </w:p>
        </w:tc>
        <w:tc>
          <w:tcPr/>
          <w:p w:rsidR="00000000" w:rsidDel="00000000" w:rsidP="00000000" w:rsidRDefault="00000000" w:rsidRPr="00000000" w14:paraId="00000137">
            <w:pPr>
              <w:rPr>
                <w:b w:val="1"/>
                <w:bCs w:val="1"/>
                <w:color w:val="943734"/>
                <w:sz w:val="24"/>
                <w:szCs w:val="24"/>
              </w:rPr>
            </w:pPr>
            <w:r w:rsidDel="00000000" w:rsidR="00000000" w:rsidRPr="00000000">
              <w:rPr>
                <w:rtl w:val="0"/>
              </w:rPr>
            </w:r>
          </w:p>
        </w:tc>
      </w:tr>
    </w:tbl>
    <w:p w:rsidR="00000000" w:rsidDel="00000000" w:rsidP="00000000" w:rsidRDefault="00000000" w:rsidRPr="00000000" w14:paraId="00000138">
      <w:pPr>
        <w:spacing w:after="120" w:before="120" w:lineRule="auto"/>
        <w:rPr/>
      </w:pPr>
      <w:r w:rsidDel="00000000" w:rsidR="00000000" w:rsidRPr="00000000">
        <w:rPr>
          <w:u w:val="single"/>
          <w:rtl w:val="0"/>
        </w:rPr>
        <w:t xml:space="preserve">Guide complémentaire pour votre mise en œuvre pour le secrétariat</w:t>
      </w:r>
      <w:r w:rsidDel="00000000" w:rsidR="00000000" w:rsidRPr="00000000">
        <w:rPr>
          <w:rtl w:val="0"/>
        </w:rPr>
      </w:r>
    </w:p>
    <w:p w:rsidR="00000000" w:rsidDel="00000000" w:rsidP="00000000" w:rsidRDefault="00000000" w:rsidRPr="00000000" w14:paraId="00000139">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Nombre de volontaires prévus et rôles : </w:t>
      </w:r>
      <w:r w:rsidDel="00000000" w:rsidR="00000000" w:rsidRPr="00000000">
        <w:rPr>
          <w:rtl w:val="0"/>
        </w:rPr>
      </w:r>
    </w:p>
    <w:p w:rsidR="00000000" w:rsidDel="00000000" w:rsidP="00000000" w:rsidRDefault="00000000" w:rsidRPr="00000000" w14:paraId="0000013A">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communication envers les participants (POC, horaires, lieux, inscriptions, résultats, …) pour la période précédant l’épreuve. </w:t>
      </w:r>
      <w:r w:rsidDel="00000000" w:rsidR="00000000" w:rsidRPr="00000000">
        <w:rPr>
          <w:rtl w:val="0"/>
        </w:rPr>
      </w:r>
    </w:p>
    <w:p w:rsidR="00000000" w:rsidDel="00000000" w:rsidP="00000000" w:rsidRDefault="00000000" w:rsidRPr="00000000" w14:paraId="0000013B">
      <w:pPr>
        <w:numPr>
          <w:ilvl w:val="1"/>
          <w:numId w:val="1"/>
        </w:numPr>
        <w:pBdr>
          <w:top w:space="0" w:sz="0" w:val="nil"/>
          <w:left w:space="0" w:sz="0" w:val="nil"/>
          <w:bottom w:space="0" w:sz="0" w:val="nil"/>
          <w:right w:space="0" w:sz="0" w:val="nil"/>
          <w:between w:space="0" w:sz="0" w:val="nil"/>
        </w:pBdr>
        <w:ind w:left="1133" w:hanging="425"/>
        <w:rPr/>
      </w:pPr>
      <w:r w:rsidDel="00000000" w:rsidR="00000000" w:rsidRPr="00000000">
        <w:rPr>
          <w:color w:val="000000"/>
          <w:rtl w:val="0"/>
        </w:rPr>
        <w:t xml:space="preserve">Description du système de communication envers les participants (analyse de l’eau, température de l’eau, type de signalisation, plan des circuits, horaire, …) sur place le jour de l’épreuve.</w:t>
      </w:r>
      <w:r w:rsidDel="00000000" w:rsidR="00000000" w:rsidRPr="00000000">
        <w:rPr>
          <w:rtl w:val="0"/>
        </w:rPr>
      </w:r>
    </w:p>
    <w:tbl>
      <w:tblPr>
        <w:tblStyle w:val="Table28"/>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3C">
            <w:pPr>
              <w:jc w:val="center"/>
              <w:rPr>
                <w:b w:val="1"/>
                <w:bCs w:val="1"/>
                <w:sz w:val="28"/>
                <w:szCs w:val="28"/>
              </w:rPr>
            </w:pPr>
            <w:r w:rsidDel="00000000" w:rsidR="00000000" w:rsidRPr="00000000">
              <w:rPr>
                <w:b w:val="1"/>
                <w:bCs w:val="1"/>
                <w:sz w:val="28"/>
                <w:szCs w:val="28"/>
                <w:rtl w:val="0"/>
              </w:rPr>
              <w:t xml:space="preserve">La zone de transition</w:t>
            </w:r>
          </w:p>
        </w:tc>
      </w:tr>
    </w:tbl>
    <w:p w:rsidR="00000000" w:rsidDel="00000000" w:rsidP="00000000" w:rsidRDefault="00000000" w:rsidRPr="00000000" w14:paraId="0000013D">
      <w:pPr>
        <w:rPr>
          <w:sz w:val="12"/>
          <w:szCs w:val="12"/>
        </w:rPr>
      </w:pPr>
      <w:r w:rsidDel="00000000" w:rsidR="00000000" w:rsidRPr="00000000">
        <w:rPr>
          <w:rtl w:val="0"/>
        </w:rPr>
      </w:r>
    </w:p>
    <w:tbl>
      <w:tblPr>
        <w:tblStyle w:val="Table29"/>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3E">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13F">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0">
            <w:pPr>
              <w:rPr/>
            </w:pPr>
            <w:r w:rsidDel="00000000" w:rsidR="00000000" w:rsidRPr="00000000">
              <w:rPr>
                <w:rtl w:val="0"/>
              </w:rPr>
              <w:t xml:space="preserve">Joindre un plan complet avec :</w:t>
            </w:r>
          </w:p>
          <w:p w:rsidR="00000000" w:rsidDel="00000000" w:rsidP="00000000" w:rsidRDefault="00000000" w:rsidRPr="00000000" w14:paraId="00000141">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Localisation des entrées et sorties des participants en course :</w:t>
            </w:r>
            <w:r w:rsidDel="00000000" w:rsidR="00000000" w:rsidRPr="00000000">
              <w:rPr>
                <w:rtl w:val="0"/>
              </w:rPr>
            </w:r>
          </w:p>
          <w:p w:rsidR="00000000" w:rsidDel="00000000" w:rsidP="00000000" w:rsidRDefault="00000000" w:rsidRPr="00000000" w14:paraId="00000142">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Localisation du Check-in &amp; Out :</w:t>
            </w:r>
            <w:r w:rsidDel="00000000" w:rsidR="00000000" w:rsidRPr="00000000">
              <w:rPr>
                <w:rtl w:val="0"/>
              </w:rPr>
            </w:r>
          </w:p>
          <w:p w:rsidR="00000000" w:rsidDel="00000000" w:rsidP="00000000" w:rsidRDefault="00000000" w:rsidRPr="00000000" w14:paraId="00000143">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Localisation des lignes montée et descente de vélo :</w:t>
            </w:r>
            <w:r w:rsidDel="00000000" w:rsidR="00000000" w:rsidRPr="00000000">
              <w:rPr>
                <w:rtl w:val="0"/>
              </w:rPr>
            </w:r>
          </w:p>
          <w:p w:rsidR="00000000" w:rsidDel="00000000" w:rsidP="00000000" w:rsidRDefault="00000000" w:rsidRPr="00000000" w14:paraId="00000144">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Sens de la course :</w:t>
            </w:r>
            <w:r w:rsidDel="00000000" w:rsidR="00000000" w:rsidRPr="00000000">
              <w:rPr>
                <w:rtl w:val="0"/>
              </w:rPr>
            </w:r>
          </w:p>
          <w:p w:rsidR="00000000" w:rsidDel="00000000" w:rsidP="00000000" w:rsidRDefault="00000000" w:rsidRPr="00000000" w14:paraId="00000145">
            <w:pPr>
              <w:numPr>
                <w:ilvl w:val="1"/>
                <w:numId w:val="1"/>
              </w:numPr>
              <w:pBdr>
                <w:top w:space="0" w:sz="0" w:val="nil"/>
                <w:left w:space="0" w:sz="0" w:val="nil"/>
                <w:bottom w:space="0" w:sz="0" w:val="nil"/>
                <w:right w:space="0" w:sz="0" w:val="nil"/>
                <w:between w:space="0" w:sz="0" w:val="nil"/>
              </w:pBdr>
              <w:spacing w:after="200" w:line="276" w:lineRule="auto"/>
              <w:ind w:left="1133" w:hanging="425"/>
              <w:rPr>
                <w:color w:val="000000"/>
                <w:sz w:val="24"/>
                <w:szCs w:val="24"/>
              </w:rPr>
            </w:pPr>
            <w:r w:rsidDel="00000000" w:rsidR="00000000" w:rsidRPr="00000000">
              <w:rPr>
                <w:color w:val="000000"/>
                <w:rtl w:val="0"/>
              </w:rPr>
              <w:t xml:space="preserve">Localisation des poubelles :</w:t>
            </w:r>
            <w:r w:rsidDel="00000000" w:rsidR="00000000" w:rsidRPr="00000000">
              <w:rPr>
                <w:rtl w:val="0"/>
              </w:rPr>
            </w:r>
          </w:p>
        </w:tc>
        <w:tc>
          <w:tcPr/>
          <w:p w:rsidR="00000000" w:rsidDel="00000000" w:rsidP="00000000" w:rsidRDefault="00000000" w:rsidRPr="00000000" w14:paraId="0000014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7">
            <w:pPr>
              <w:rPr/>
            </w:pPr>
            <w:r w:rsidDel="00000000" w:rsidR="00000000" w:rsidRPr="00000000">
              <w:rPr>
                <w:rtl w:val="0"/>
              </w:rPr>
              <w:t xml:space="preserve">Description de la structure « parc fermé » </w:t>
            </w:r>
          </w:p>
        </w:tc>
        <w:tc>
          <w:tcPr/>
          <w:p w:rsidR="00000000" w:rsidDel="00000000" w:rsidP="00000000" w:rsidRDefault="00000000" w:rsidRPr="00000000" w14:paraId="00000148">
            <w:pPr>
              <w:rPr>
                <w:b w:val="1"/>
                <w:bCs w:val="1"/>
                <w:color w:val="ff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9">
            <w:pPr>
              <w:rPr/>
            </w:pPr>
            <w:r w:rsidDel="00000000" w:rsidR="00000000" w:rsidRPr="00000000">
              <w:rPr>
                <w:rtl w:val="0"/>
              </w:rPr>
              <w:t xml:space="preserve">Horaires :</w:t>
            </w:r>
          </w:p>
          <w:p w:rsidR="00000000" w:rsidDel="00000000" w:rsidP="00000000" w:rsidRDefault="00000000" w:rsidRPr="00000000" w14:paraId="0000014A">
            <w:pPr>
              <w:numPr>
                <w:ilvl w:val="1"/>
                <w:numId w:val="1"/>
              </w:numPr>
              <w:pBdr>
                <w:top w:space="0" w:sz="0" w:val="nil"/>
                <w:left w:space="0" w:sz="0" w:val="nil"/>
                <w:bottom w:space="0" w:sz="0" w:val="nil"/>
                <w:right w:space="0" w:sz="0" w:val="nil"/>
                <w:between w:space="0" w:sz="0" w:val="nil"/>
              </w:pBdr>
              <w:spacing w:line="276" w:lineRule="auto"/>
              <w:ind w:left="1133" w:hanging="425"/>
              <w:rPr/>
            </w:pPr>
            <w:r w:rsidDel="00000000" w:rsidR="00000000" w:rsidRPr="00000000">
              <w:rPr>
                <w:color w:val="000000"/>
                <w:rtl w:val="0"/>
              </w:rPr>
              <w:t xml:space="preserve">Ouverture aux participants Check-in :</w:t>
            </w:r>
            <w:r w:rsidDel="00000000" w:rsidR="00000000" w:rsidRPr="00000000">
              <w:rPr>
                <w:rtl w:val="0"/>
              </w:rPr>
            </w:r>
          </w:p>
          <w:p w:rsidR="00000000" w:rsidDel="00000000" w:rsidP="00000000" w:rsidRDefault="00000000" w:rsidRPr="00000000" w14:paraId="0000014B">
            <w:pPr>
              <w:numPr>
                <w:ilvl w:val="1"/>
                <w:numId w:val="1"/>
              </w:numPr>
              <w:pBdr>
                <w:top w:space="0" w:sz="0" w:val="nil"/>
                <w:left w:space="0" w:sz="0" w:val="nil"/>
                <w:bottom w:space="0" w:sz="0" w:val="nil"/>
                <w:right w:space="0" w:sz="0" w:val="nil"/>
                <w:between w:space="0" w:sz="0" w:val="nil"/>
              </w:pBdr>
              <w:spacing w:after="200" w:line="276" w:lineRule="auto"/>
              <w:ind w:left="1133" w:hanging="425"/>
              <w:rPr/>
            </w:pPr>
            <w:r w:rsidDel="00000000" w:rsidR="00000000" w:rsidRPr="00000000">
              <w:rPr>
                <w:color w:val="000000"/>
                <w:rtl w:val="0"/>
              </w:rPr>
              <w:t xml:space="preserve">Fermeture aux participants </w:t>
            </w:r>
            <w:r w:rsidDel="00000000" w:rsidR="00000000" w:rsidRPr="00000000">
              <w:rPr>
                <w:rtl w:val="0"/>
              </w:rPr>
            </w:r>
          </w:p>
          <w:p w:rsidR="00000000" w:rsidDel="00000000" w:rsidP="00000000" w:rsidRDefault="00000000" w:rsidRPr="00000000" w14:paraId="0000014C">
            <w:pPr>
              <w:numPr>
                <w:ilvl w:val="1"/>
                <w:numId w:val="1"/>
              </w:numPr>
              <w:spacing w:after="200" w:line="276" w:lineRule="auto"/>
              <w:ind w:left="1133" w:hanging="425"/>
              <w:rPr/>
            </w:pPr>
            <w:r w:rsidDel="00000000" w:rsidR="00000000" w:rsidRPr="00000000">
              <w:rPr>
                <w:rtl w:val="0"/>
              </w:rPr>
              <w:t xml:space="preserve">Check-out :</w:t>
            </w:r>
            <w:r w:rsidDel="00000000" w:rsidR="00000000" w:rsidRPr="00000000">
              <w:rPr>
                <w:color w:val="000000"/>
                <w:rtl w:val="0"/>
              </w:rPr>
              <w:t xml:space="preserve"> </w:t>
            </w:r>
            <w:r w:rsidDel="00000000" w:rsidR="00000000" w:rsidRPr="00000000">
              <w:rPr>
                <w:rtl w:val="0"/>
              </w:rPr>
            </w:r>
          </w:p>
        </w:tc>
        <w:tc>
          <w:tcPr/>
          <w:p w:rsidR="00000000" w:rsidDel="00000000" w:rsidP="00000000" w:rsidRDefault="00000000" w:rsidRPr="00000000" w14:paraId="0000014D">
            <w:pPr>
              <w:rPr>
                <w:b w:val="1"/>
                <w:bCs w:val="1"/>
                <w:color w:val="ff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E">
            <w:pPr>
              <w:rPr/>
            </w:pPr>
            <w:r w:rsidDel="00000000" w:rsidR="00000000" w:rsidRPr="00000000">
              <w:rPr>
                <w:rtl w:val="0"/>
              </w:rPr>
              <w:t xml:space="preserve">Description et localisation du box de pénalités </w:t>
            </w:r>
          </w:p>
        </w:tc>
        <w:tc>
          <w:tcPr/>
          <w:p w:rsidR="00000000" w:rsidDel="00000000" w:rsidP="00000000" w:rsidRDefault="00000000" w:rsidRPr="00000000" w14:paraId="0000014F">
            <w:pPr>
              <w:rPr>
                <w:b w:val="1"/>
                <w:bCs w:val="1"/>
                <w:color w:val="ff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0">
            <w:pPr>
              <w:rPr/>
            </w:pPr>
            <w:r w:rsidDel="00000000" w:rsidR="00000000" w:rsidRPr="00000000">
              <w:rPr>
                <w:rtl w:val="0"/>
              </w:rPr>
              <w:t xml:space="preserve">Description du panneau de signalisation des pénalités distribuées </w:t>
            </w:r>
          </w:p>
        </w:tc>
        <w:tc>
          <w:tcPr/>
          <w:p w:rsidR="00000000" w:rsidDel="00000000" w:rsidP="00000000" w:rsidRDefault="00000000" w:rsidRPr="00000000" w14:paraId="00000151">
            <w:pPr>
              <w:rPr>
                <w:b w:val="1"/>
                <w:bCs w:val="1"/>
                <w:color w:val="ff0000"/>
                <w:sz w:val="24"/>
                <w:szCs w:val="24"/>
              </w:rPr>
            </w:pPr>
            <w:r w:rsidDel="00000000" w:rsidR="00000000" w:rsidRPr="00000000">
              <w:rPr>
                <w:rtl w:val="0"/>
              </w:rPr>
            </w:r>
          </w:p>
        </w:tc>
      </w:tr>
    </w:tbl>
    <w:p w:rsidR="00000000" w:rsidDel="00000000" w:rsidP="00000000" w:rsidRDefault="00000000" w:rsidRPr="00000000" w14:paraId="00000152">
      <w:pPr>
        <w:spacing w:after="120" w:before="120" w:lineRule="auto"/>
        <w:rPr/>
      </w:pPr>
      <w:r w:rsidDel="00000000" w:rsidR="00000000" w:rsidRPr="00000000">
        <w:rPr>
          <w:u w:val="single"/>
          <w:rtl w:val="0"/>
        </w:rPr>
        <w:t xml:space="preserve">Guide complémentaire pour votre mise en œuvre pour la zone de transition</w:t>
      </w:r>
      <w:r w:rsidDel="00000000" w:rsidR="00000000" w:rsidRPr="00000000">
        <w:rPr>
          <w:rtl w:val="0"/>
        </w:rPr>
      </w:r>
    </w:p>
    <w:p w:rsidR="00000000" w:rsidDel="00000000" w:rsidP="00000000" w:rsidRDefault="00000000" w:rsidRPr="00000000" w14:paraId="00000153">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Nombre de volontaires prévus et rôles : </w:t>
      </w:r>
      <w:r w:rsidDel="00000000" w:rsidR="00000000" w:rsidRPr="00000000">
        <w:rPr>
          <w:rtl w:val="0"/>
        </w:rPr>
      </w:r>
    </w:p>
    <w:p w:rsidR="00000000" w:rsidDel="00000000" w:rsidP="00000000" w:rsidRDefault="00000000" w:rsidRPr="00000000" w14:paraId="00000154">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Type de support vélo utilisé : </w:t>
      </w:r>
      <w:r w:rsidDel="00000000" w:rsidR="00000000" w:rsidRPr="00000000">
        <w:rPr>
          <w:rtl w:val="0"/>
        </w:rPr>
      </w:r>
    </w:p>
    <w:p w:rsidR="00000000" w:rsidDel="00000000" w:rsidP="00000000" w:rsidRDefault="00000000" w:rsidRPr="00000000" w14:paraId="00000155">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Type d’identification du numéro de dossard utilisé :</w:t>
      </w:r>
      <w:r w:rsidDel="00000000" w:rsidR="00000000" w:rsidRPr="00000000">
        <w:rPr>
          <w:rtl w:val="0"/>
        </w:rPr>
      </w:r>
    </w:p>
    <w:p w:rsidR="00000000" w:rsidDel="00000000" w:rsidP="00000000" w:rsidRDefault="00000000" w:rsidRPr="00000000" w14:paraId="00000156">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Type de signalisation utilisée : </w:t>
      </w:r>
      <w:r w:rsidDel="00000000" w:rsidR="00000000" w:rsidRPr="00000000">
        <w:rPr>
          <w:rtl w:val="0"/>
        </w:rPr>
      </w:r>
    </w:p>
    <w:p w:rsidR="00000000" w:rsidDel="00000000" w:rsidP="00000000" w:rsidRDefault="00000000" w:rsidRPr="00000000" w14:paraId="00000157">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système de consignes mis en place pour les participants </w:t>
      </w:r>
      <w:r w:rsidDel="00000000" w:rsidR="00000000" w:rsidRPr="00000000">
        <w:rPr>
          <w:rtl w:val="0"/>
        </w:rPr>
      </w:r>
    </w:p>
    <w:p w:rsidR="00000000" w:rsidDel="00000000" w:rsidP="00000000" w:rsidRDefault="00000000" w:rsidRPr="00000000" w14:paraId="00000158">
      <w:pPr>
        <w:numPr>
          <w:ilvl w:val="1"/>
          <w:numId w:val="1"/>
        </w:numPr>
        <w:pBdr>
          <w:top w:space="0" w:sz="0" w:val="nil"/>
          <w:left w:space="0" w:sz="0" w:val="nil"/>
          <w:bottom w:space="0" w:sz="0" w:val="nil"/>
          <w:right w:space="0" w:sz="0" w:val="nil"/>
          <w:between w:space="0" w:sz="0" w:val="nil"/>
        </w:pBdr>
        <w:ind w:left="1133" w:hanging="425"/>
        <w:rPr/>
      </w:pPr>
      <w:r w:rsidDel="00000000" w:rsidR="00000000" w:rsidRPr="00000000">
        <w:rPr>
          <w:color w:val="000000"/>
          <w:rtl w:val="0"/>
        </w:rPr>
        <w:t xml:space="preserve">Localisation de la consigne. </w:t>
      </w:r>
      <w:r w:rsidDel="00000000" w:rsidR="00000000" w:rsidRPr="00000000">
        <w:rPr>
          <w:rtl w:val="0"/>
        </w:rPr>
      </w:r>
    </w:p>
    <w:tbl>
      <w:tblPr>
        <w:tblStyle w:val="Table30"/>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59">
            <w:pPr>
              <w:jc w:val="center"/>
              <w:rPr>
                <w:b w:val="1"/>
                <w:bCs w:val="1"/>
                <w:sz w:val="28"/>
                <w:szCs w:val="28"/>
              </w:rPr>
            </w:pPr>
            <w:r w:rsidDel="00000000" w:rsidR="00000000" w:rsidRPr="00000000">
              <w:rPr>
                <w:b w:val="1"/>
                <w:bCs w:val="1"/>
                <w:sz w:val="28"/>
                <w:szCs w:val="28"/>
                <w:rtl w:val="0"/>
              </w:rPr>
              <w:t xml:space="preserve">Les pénalités</w:t>
            </w:r>
          </w:p>
        </w:tc>
      </w:tr>
    </w:tbl>
    <w:p w:rsidR="00000000" w:rsidDel="00000000" w:rsidP="00000000" w:rsidRDefault="00000000" w:rsidRPr="00000000" w14:paraId="0000015A">
      <w:pPr>
        <w:rPr>
          <w:sz w:val="2"/>
          <w:szCs w:val="2"/>
        </w:rPr>
      </w:pPr>
      <w:r w:rsidDel="00000000" w:rsidR="00000000" w:rsidRPr="00000000">
        <w:rPr>
          <w:rtl w:val="0"/>
        </w:rPr>
      </w:r>
    </w:p>
    <w:tbl>
      <w:tblPr>
        <w:tblStyle w:val="Table3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5B">
            <w:pPr>
              <w:rPr/>
            </w:pPr>
            <w:r w:rsidDel="00000000" w:rsidR="00000000" w:rsidRPr="00000000">
              <w:rPr>
                <w:rtl w:val="0"/>
              </w:rPr>
              <w:t xml:space="preserve">Description et localisation du box de pénalités (Hors zone de transition)</w:t>
            </w:r>
          </w:p>
        </w:tc>
        <w:tc>
          <w:tcPr/>
          <w:p w:rsidR="00000000" w:rsidDel="00000000" w:rsidP="00000000" w:rsidRDefault="00000000" w:rsidRPr="00000000" w14:paraId="0000015C">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D">
            <w:pPr>
              <w:rPr/>
            </w:pPr>
            <w:r w:rsidDel="00000000" w:rsidR="00000000" w:rsidRPr="00000000">
              <w:rPr>
                <w:rtl w:val="0"/>
              </w:rPr>
              <w:t xml:space="preserve">Description du panneau de signalisation des pénalités distribuées </w:t>
            </w:r>
          </w:p>
        </w:tc>
        <w:tc>
          <w:tcPr/>
          <w:p w:rsidR="00000000" w:rsidDel="00000000" w:rsidP="00000000" w:rsidRDefault="00000000" w:rsidRPr="00000000" w14:paraId="0000015E">
            <w:pPr>
              <w:rPr>
                <w:b w:val="1"/>
                <w:bCs w:val="1"/>
                <w:color w:val="943734"/>
                <w:sz w:val="24"/>
                <w:szCs w:val="24"/>
              </w:rPr>
            </w:pPr>
            <w:r w:rsidDel="00000000" w:rsidR="00000000" w:rsidRPr="00000000">
              <w:rPr>
                <w:rtl w:val="0"/>
              </w:rPr>
            </w:r>
          </w:p>
        </w:tc>
      </w:tr>
    </w:tbl>
    <w:p w:rsidR="00000000" w:rsidDel="00000000" w:rsidP="00000000" w:rsidRDefault="00000000" w:rsidRPr="00000000" w14:paraId="0000015F">
      <w:pPr>
        <w:rPr>
          <w:sz w:val="12"/>
          <w:szCs w:val="12"/>
        </w:rPr>
      </w:pPr>
      <w:r w:rsidDel="00000000" w:rsidR="00000000" w:rsidRPr="00000000">
        <w:rPr>
          <w:rtl w:val="0"/>
        </w:rPr>
      </w:r>
    </w:p>
    <w:p w:rsidR="00000000" w:rsidDel="00000000" w:rsidP="00000000" w:rsidRDefault="00000000" w:rsidRPr="00000000" w14:paraId="00000160">
      <w:pPr>
        <w:rPr>
          <w:sz w:val="12"/>
          <w:szCs w:val="12"/>
        </w:rPr>
      </w:pPr>
      <w:r w:rsidDel="00000000" w:rsidR="00000000" w:rsidRPr="00000000">
        <w:rPr>
          <w:rtl w:val="0"/>
        </w:rPr>
      </w:r>
    </w:p>
    <w:p w:rsidR="00000000" w:rsidDel="00000000" w:rsidP="00000000" w:rsidRDefault="00000000" w:rsidRPr="00000000" w14:paraId="00000161">
      <w:pPr>
        <w:rPr>
          <w:sz w:val="12"/>
          <w:szCs w:val="12"/>
        </w:rPr>
      </w:pPr>
      <w:r w:rsidDel="00000000" w:rsidR="00000000" w:rsidRPr="00000000">
        <w:rPr>
          <w:rtl w:val="0"/>
        </w:rPr>
      </w:r>
    </w:p>
    <w:p w:rsidR="00000000" w:rsidDel="00000000" w:rsidP="00000000" w:rsidRDefault="00000000" w:rsidRPr="00000000" w14:paraId="00000162">
      <w:pPr>
        <w:rPr>
          <w:sz w:val="12"/>
          <w:szCs w:val="12"/>
        </w:rPr>
      </w:pPr>
      <w:r w:rsidDel="00000000" w:rsidR="00000000" w:rsidRPr="00000000">
        <w:rPr>
          <w:rtl w:val="0"/>
        </w:rPr>
      </w:r>
    </w:p>
    <w:tbl>
      <w:tblPr>
        <w:tblStyle w:val="Table32"/>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63">
            <w:pPr>
              <w:jc w:val="center"/>
              <w:rPr>
                <w:b w:val="1"/>
                <w:bCs w:val="1"/>
                <w:sz w:val="28"/>
                <w:szCs w:val="28"/>
              </w:rPr>
            </w:pPr>
            <w:r w:rsidDel="00000000" w:rsidR="00000000" w:rsidRPr="00000000">
              <w:rPr>
                <w:b w:val="1"/>
                <w:bCs w:val="1"/>
                <w:sz w:val="28"/>
                <w:szCs w:val="28"/>
                <w:rtl w:val="0"/>
              </w:rPr>
              <w:t xml:space="preserve">La zone d’arrivée</w:t>
            </w:r>
          </w:p>
        </w:tc>
      </w:tr>
    </w:tbl>
    <w:p w:rsidR="00000000" w:rsidDel="00000000" w:rsidP="00000000" w:rsidRDefault="00000000" w:rsidRPr="00000000" w14:paraId="00000164">
      <w:pPr>
        <w:rPr>
          <w:sz w:val="12"/>
          <w:szCs w:val="12"/>
        </w:rPr>
      </w:pPr>
      <w:r w:rsidDel="00000000" w:rsidR="00000000" w:rsidRPr="00000000">
        <w:rPr>
          <w:rtl w:val="0"/>
        </w:rPr>
      </w:r>
    </w:p>
    <w:tbl>
      <w:tblPr>
        <w:tblStyle w:val="Table33"/>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65">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166">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7">
            <w:pPr>
              <w:rPr>
                <w:sz w:val="24"/>
                <w:szCs w:val="24"/>
              </w:rPr>
            </w:pPr>
            <w:r w:rsidDel="00000000" w:rsidR="00000000" w:rsidRPr="00000000">
              <w:rPr>
                <w:rtl w:val="0"/>
              </w:rPr>
              <w:t xml:space="preserve">Description d’identification de la ligne d’arrivée </w:t>
            </w:r>
            <w:r w:rsidDel="00000000" w:rsidR="00000000" w:rsidRPr="00000000">
              <w:rPr>
                <w:rtl w:val="0"/>
              </w:rPr>
            </w:r>
          </w:p>
        </w:tc>
        <w:tc>
          <w:tcPr/>
          <w:p w:rsidR="00000000" w:rsidDel="00000000" w:rsidP="00000000" w:rsidRDefault="00000000" w:rsidRPr="00000000" w14:paraId="00000168">
            <w:pPr>
              <w:rPr>
                <w:color w:val="943734"/>
                <w:sz w:val="24"/>
                <w:szCs w:val="24"/>
              </w:rPr>
            </w:pPr>
            <w:r w:rsidDel="00000000" w:rsidR="00000000" w:rsidRPr="00000000">
              <w:rPr>
                <w:rtl w:val="0"/>
              </w:rPr>
            </w:r>
          </w:p>
        </w:tc>
      </w:tr>
    </w:tbl>
    <w:p w:rsidR="00000000" w:rsidDel="00000000" w:rsidP="00000000" w:rsidRDefault="00000000" w:rsidRPr="00000000" w14:paraId="00000169">
      <w:pPr>
        <w:rPr>
          <w:sz w:val="12"/>
          <w:szCs w:val="12"/>
          <w:u w:val="single"/>
        </w:rPr>
      </w:pPr>
      <w:r w:rsidDel="00000000" w:rsidR="00000000" w:rsidRPr="00000000">
        <w:rPr>
          <w:rtl w:val="0"/>
        </w:rPr>
      </w:r>
    </w:p>
    <w:tbl>
      <w:tblPr>
        <w:tblStyle w:val="Table34"/>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6A">
            <w:pPr>
              <w:jc w:val="center"/>
              <w:rPr>
                <w:b w:val="1"/>
                <w:bCs w:val="1"/>
                <w:sz w:val="28"/>
                <w:szCs w:val="28"/>
              </w:rPr>
            </w:pPr>
            <w:r w:rsidDel="00000000" w:rsidR="00000000" w:rsidRPr="00000000">
              <w:rPr>
                <w:b w:val="1"/>
                <w:bCs w:val="1"/>
                <w:sz w:val="28"/>
                <w:szCs w:val="28"/>
                <w:rtl w:val="0"/>
              </w:rPr>
              <w:t xml:space="preserve">Le ravitaillement</w:t>
            </w:r>
          </w:p>
        </w:tc>
      </w:tr>
    </w:tbl>
    <w:p w:rsidR="00000000" w:rsidDel="00000000" w:rsidP="00000000" w:rsidRDefault="00000000" w:rsidRPr="00000000" w14:paraId="0000016B">
      <w:pPr>
        <w:rPr>
          <w:sz w:val="12"/>
          <w:szCs w:val="12"/>
        </w:rPr>
      </w:pPr>
      <w:r w:rsidDel="00000000" w:rsidR="00000000" w:rsidRPr="00000000">
        <w:rPr>
          <w:rtl w:val="0"/>
        </w:rPr>
      </w:r>
    </w:p>
    <w:tbl>
      <w:tblPr>
        <w:tblStyle w:val="Table35"/>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6C">
            <w:pPr>
              <w:rPr>
                <w:sz w:val="24"/>
                <w:szCs w:val="24"/>
              </w:rPr>
            </w:pPr>
            <w:r w:rsidDel="00000000" w:rsidR="00000000" w:rsidRPr="00000000">
              <w:rPr>
                <w:rtl w:val="0"/>
              </w:rPr>
              <w:t xml:space="preserve">Localisation géographique sur les différents circuits </w:t>
            </w:r>
            <w:r w:rsidDel="00000000" w:rsidR="00000000" w:rsidRPr="00000000">
              <w:rPr>
                <w:rtl w:val="0"/>
              </w:rPr>
            </w:r>
          </w:p>
        </w:tc>
        <w:tc>
          <w:tcPr/>
          <w:p w:rsidR="00000000" w:rsidDel="00000000" w:rsidP="00000000" w:rsidRDefault="00000000" w:rsidRPr="00000000" w14:paraId="0000016D">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E">
            <w:pPr>
              <w:rPr>
                <w:sz w:val="24"/>
                <w:szCs w:val="24"/>
              </w:rPr>
            </w:pPr>
            <w:r w:rsidDel="00000000" w:rsidR="00000000" w:rsidRPr="00000000">
              <w:rPr>
                <w:rtl w:val="0"/>
              </w:rPr>
              <w:t xml:space="preserve">Normes d’hygiène mise en place </w:t>
            </w:r>
            <w:r w:rsidDel="00000000" w:rsidR="00000000" w:rsidRPr="00000000">
              <w:rPr>
                <w:rtl w:val="0"/>
              </w:rPr>
            </w:r>
          </w:p>
        </w:tc>
        <w:tc>
          <w:tcPr/>
          <w:p w:rsidR="00000000" w:rsidDel="00000000" w:rsidP="00000000" w:rsidRDefault="00000000" w:rsidRPr="00000000" w14:paraId="0000016F">
            <w:pPr>
              <w:rPr>
                <w:color w:val="943734"/>
                <w:sz w:val="24"/>
                <w:szCs w:val="24"/>
              </w:rPr>
            </w:pPr>
            <w:r w:rsidDel="00000000" w:rsidR="00000000" w:rsidRPr="00000000">
              <w:rPr>
                <w:rtl w:val="0"/>
              </w:rPr>
            </w:r>
          </w:p>
        </w:tc>
      </w:tr>
    </w:tbl>
    <w:p w:rsidR="00000000" w:rsidDel="00000000" w:rsidP="00000000" w:rsidRDefault="00000000" w:rsidRPr="00000000" w14:paraId="00000170">
      <w:pPr>
        <w:spacing w:after="120" w:before="120" w:lineRule="auto"/>
        <w:rPr/>
      </w:pPr>
      <w:r w:rsidDel="00000000" w:rsidR="00000000" w:rsidRPr="00000000">
        <w:rPr>
          <w:u w:val="single"/>
          <w:rtl w:val="0"/>
        </w:rPr>
        <w:t xml:space="preserve">Guide complémentaire pour votre mise en œuvre pour la zone de ravitaillement</w:t>
      </w:r>
      <w:r w:rsidDel="00000000" w:rsidR="00000000" w:rsidRPr="00000000">
        <w:rPr>
          <w:rtl w:val="0"/>
        </w:rPr>
      </w:r>
    </w:p>
    <w:p w:rsidR="00000000" w:rsidDel="00000000" w:rsidP="00000000" w:rsidRDefault="00000000" w:rsidRPr="00000000" w14:paraId="00000171">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Type d’infrastructure : </w:t>
      </w:r>
      <w:r w:rsidDel="00000000" w:rsidR="00000000" w:rsidRPr="00000000">
        <w:rPr>
          <w:rtl w:val="0"/>
        </w:rPr>
      </w:r>
    </w:p>
    <w:p w:rsidR="00000000" w:rsidDel="00000000" w:rsidP="00000000" w:rsidRDefault="00000000" w:rsidRPr="00000000" w14:paraId="00000172">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Nombre de volontaires prévus et rôles : </w:t>
      </w:r>
      <w:r w:rsidDel="00000000" w:rsidR="00000000" w:rsidRPr="00000000">
        <w:rPr>
          <w:rtl w:val="0"/>
        </w:rPr>
      </w:r>
    </w:p>
    <w:p w:rsidR="00000000" w:rsidDel="00000000" w:rsidP="00000000" w:rsidRDefault="00000000" w:rsidRPr="00000000" w14:paraId="00000173">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Description du matériel et type d’aliments/boissons utilisées : </w:t>
      </w:r>
      <w:r w:rsidDel="00000000" w:rsidR="00000000" w:rsidRPr="00000000">
        <w:rPr>
          <w:rtl w:val="0"/>
        </w:rPr>
      </w:r>
    </w:p>
    <w:p w:rsidR="00000000" w:rsidDel="00000000" w:rsidP="00000000" w:rsidRDefault="00000000" w:rsidRPr="00000000" w14:paraId="00000174">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Type de poubelles : </w:t>
      </w:r>
      <w:r w:rsidDel="00000000" w:rsidR="00000000" w:rsidRPr="00000000">
        <w:rPr>
          <w:rtl w:val="0"/>
        </w:rPr>
      </w:r>
    </w:p>
    <w:p w:rsidR="00000000" w:rsidDel="00000000" w:rsidP="00000000" w:rsidRDefault="00000000" w:rsidRPr="00000000" w14:paraId="00000175">
      <w:pPr>
        <w:numPr>
          <w:ilvl w:val="1"/>
          <w:numId w:val="1"/>
        </w:numPr>
        <w:pBdr>
          <w:top w:space="0" w:sz="0" w:val="nil"/>
          <w:left w:space="0" w:sz="0" w:val="nil"/>
          <w:bottom w:space="0" w:sz="0" w:val="nil"/>
          <w:right w:space="0" w:sz="0" w:val="nil"/>
          <w:between w:space="0" w:sz="0" w:val="nil"/>
        </w:pBdr>
        <w:spacing w:after="0" w:lineRule="auto"/>
        <w:ind w:left="1133" w:hanging="425"/>
        <w:rPr/>
      </w:pPr>
      <w:r w:rsidDel="00000000" w:rsidR="00000000" w:rsidRPr="00000000">
        <w:rPr>
          <w:color w:val="000000"/>
          <w:rtl w:val="0"/>
        </w:rPr>
        <w:t xml:space="preserve">Localisation et description de </w:t>
      </w:r>
      <w:r w:rsidDel="00000000" w:rsidR="00000000" w:rsidRPr="00000000">
        <w:rPr>
          <w:rtl w:val="0"/>
        </w:rPr>
        <w:t xml:space="preserve">l'éventuelle </w:t>
      </w:r>
      <w:r w:rsidDel="00000000" w:rsidR="00000000" w:rsidRPr="00000000">
        <w:rPr>
          <w:color w:val="000000"/>
          <w:rtl w:val="0"/>
        </w:rPr>
        <w:t xml:space="preserve">zone </w:t>
      </w:r>
      <w:r w:rsidDel="00000000" w:rsidR="00000000" w:rsidRPr="00000000">
        <w:rPr>
          <w:rtl w:val="0"/>
        </w:rPr>
        <w:t xml:space="preserve">de </w:t>
      </w:r>
      <w:r w:rsidDel="00000000" w:rsidR="00000000" w:rsidRPr="00000000">
        <w:rPr>
          <w:color w:val="000000"/>
          <w:rtl w:val="0"/>
        </w:rPr>
        <w:t xml:space="preserve">ravitaillement personnel : </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ind w:left="720" w:firstLine="0"/>
        <w:rPr>
          <w:color w:val="000000"/>
          <w:sz w:val="12"/>
          <w:szCs w:val="12"/>
        </w:rPr>
      </w:pPr>
      <w:r w:rsidDel="00000000" w:rsidR="00000000" w:rsidRPr="00000000">
        <w:rPr>
          <w:rtl w:val="0"/>
        </w:rPr>
      </w:r>
    </w:p>
    <w:tbl>
      <w:tblPr>
        <w:tblStyle w:val="Table36"/>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77">
            <w:pPr>
              <w:jc w:val="center"/>
              <w:rPr>
                <w:b w:val="1"/>
                <w:bCs w:val="1"/>
                <w:sz w:val="28"/>
                <w:szCs w:val="28"/>
              </w:rPr>
            </w:pPr>
            <w:r w:rsidDel="00000000" w:rsidR="00000000" w:rsidRPr="00000000">
              <w:rPr>
                <w:b w:val="1"/>
                <w:bCs w:val="1"/>
                <w:sz w:val="28"/>
                <w:szCs w:val="28"/>
                <w:rtl w:val="0"/>
              </w:rPr>
              <w:t xml:space="preserve">Le contrôle antidopage</w:t>
            </w:r>
          </w:p>
        </w:tc>
      </w:tr>
    </w:tbl>
    <w:p w:rsidR="00000000" w:rsidDel="00000000" w:rsidP="00000000" w:rsidRDefault="00000000" w:rsidRPr="00000000" w14:paraId="00000178">
      <w:pPr>
        <w:rPr>
          <w:sz w:val="12"/>
          <w:szCs w:val="12"/>
        </w:rPr>
      </w:pPr>
      <w:r w:rsidDel="00000000" w:rsidR="00000000" w:rsidRPr="00000000">
        <w:rPr>
          <w:rtl w:val="0"/>
        </w:rPr>
      </w:r>
    </w:p>
    <w:tbl>
      <w:tblPr>
        <w:tblStyle w:val="Table37"/>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79">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17A">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B">
            <w:pPr>
              <w:rPr/>
            </w:pPr>
            <w:r w:rsidDel="00000000" w:rsidR="00000000" w:rsidRPr="00000000">
              <w:rPr>
                <w:rtl w:val="0"/>
              </w:rPr>
              <w:t xml:space="preserve">Description du poste de contrôle </w:t>
            </w:r>
          </w:p>
        </w:tc>
        <w:tc>
          <w:tcPr/>
          <w:p w:rsidR="00000000" w:rsidDel="00000000" w:rsidP="00000000" w:rsidRDefault="00000000" w:rsidRPr="00000000" w14:paraId="0000017C">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D">
            <w:pPr>
              <w:rPr>
                <w:sz w:val="24"/>
                <w:szCs w:val="24"/>
              </w:rPr>
            </w:pPr>
            <w:r w:rsidDel="00000000" w:rsidR="00000000" w:rsidRPr="00000000">
              <w:rPr>
                <w:rtl w:val="0"/>
              </w:rPr>
              <w:t xml:space="preserve">Type d’infrastructure </w:t>
            </w:r>
            <w:r w:rsidDel="00000000" w:rsidR="00000000" w:rsidRPr="00000000">
              <w:rPr>
                <w:rtl w:val="0"/>
              </w:rPr>
            </w:r>
          </w:p>
        </w:tc>
        <w:tc>
          <w:tcPr/>
          <w:p w:rsidR="00000000" w:rsidDel="00000000" w:rsidP="00000000" w:rsidRDefault="00000000" w:rsidRPr="00000000" w14:paraId="0000017E">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F">
            <w:pPr>
              <w:rPr/>
            </w:pPr>
            <w:r w:rsidDel="00000000" w:rsidR="00000000" w:rsidRPr="00000000">
              <w:rPr>
                <w:rtl w:val="0"/>
              </w:rPr>
              <w:t xml:space="preserve">Description du matériel prévu pour le contrôle </w:t>
            </w:r>
          </w:p>
        </w:tc>
        <w:tc>
          <w:tcPr/>
          <w:p w:rsidR="00000000" w:rsidDel="00000000" w:rsidP="00000000" w:rsidRDefault="00000000" w:rsidRPr="00000000" w14:paraId="00000180">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1">
            <w:pPr>
              <w:rPr/>
            </w:pPr>
            <w:r w:rsidDel="00000000" w:rsidR="00000000" w:rsidRPr="00000000">
              <w:rPr>
                <w:rtl w:val="0"/>
              </w:rPr>
              <w:t xml:space="preserve">Description des boissons prévues pour le contrôle </w:t>
            </w:r>
          </w:p>
        </w:tc>
        <w:tc>
          <w:tcPr/>
          <w:p w:rsidR="00000000" w:rsidDel="00000000" w:rsidP="00000000" w:rsidRDefault="00000000" w:rsidRPr="00000000" w14:paraId="00000182">
            <w:pPr>
              <w:rPr>
                <w:b w:val="1"/>
                <w:bCs w:val="1"/>
                <w:color w:val="943734"/>
                <w:sz w:val="24"/>
                <w:szCs w:val="24"/>
              </w:rPr>
            </w:pPr>
            <w:r w:rsidDel="00000000" w:rsidR="00000000" w:rsidRPr="00000000">
              <w:rPr>
                <w:rtl w:val="0"/>
              </w:rPr>
            </w:r>
          </w:p>
        </w:tc>
      </w:tr>
    </w:tbl>
    <w:p w:rsidR="00000000" w:rsidDel="00000000" w:rsidP="00000000" w:rsidRDefault="00000000" w:rsidRPr="00000000" w14:paraId="00000183">
      <w:pPr>
        <w:rPr>
          <w:sz w:val="12"/>
          <w:szCs w:val="12"/>
          <w:u w:val="single"/>
        </w:rPr>
      </w:pPr>
      <w:r w:rsidDel="00000000" w:rsidR="00000000" w:rsidRPr="00000000">
        <w:rPr>
          <w:rtl w:val="0"/>
        </w:rPr>
      </w:r>
    </w:p>
    <w:tbl>
      <w:tblPr>
        <w:tblStyle w:val="Table38"/>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shd w:fill="95b3d7" w:val="clear"/>
          </w:tcPr>
          <w:p w:rsidR="00000000" w:rsidDel="00000000" w:rsidP="00000000" w:rsidRDefault="00000000" w:rsidRPr="00000000" w14:paraId="00000184">
            <w:pPr>
              <w:jc w:val="center"/>
              <w:rPr>
                <w:b w:val="1"/>
                <w:bCs w:val="1"/>
                <w:sz w:val="28"/>
                <w:szCs w:val="28"/>
              </w:rPr>
            </w:pPr>
            <w:r w:rsidDel="00000000" w:rsidR="00000000" w:rsidRPr="00000000">
              <w:rPr>
                <w:b w:val="1"/>
                <w:bCs w:val="1"/>
                <w:sz w:val="28"/>
                <w:szCs w:val="28"/>
                <w:rtl w:val="0"/>
              </w:rPr>
              <w:t xml:space="preserve">La remise des prix</w:t>
            </w:r>
          </w:p>
        </w:tc>
      </w:tr>
    </w:tbl>
    <w:p w:rsidR="00000000" w:rsidDel="00000000" w:rsidP="00000000" w:rsidRDefault="00000000" w:rsidRPr="00000000" w14:paraId="00000185">
      <w:pPr>
        <w:rPr>
          <w:sz w:val="12"/>
          <w:szCs w:val="12"/>
        </w:rPr>
      </w:pPr>
      <w:r w:rsidDel="00000000" w:rsidR="00000000" w:rsidRPr="00000000">
        <w:rPr>
          <w:rtl w:val="0"/>
        </w:rPr>
      </w:r>
    </w:p>
    <w:tbl>
      <w:tblPr>
        <w:tblStyle w:val="Table39"/>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276"/>
        <w:tblGridChange w:id="0">
          <w:tblGrid>
            <w:gridCol w:w="3936"/>
            <w:gridCol w:w="5276"/>
          </w:tblGrid>
        </w:tblGridChange>
      </w:tblGrid>
      <w:tr>
        <w:trPr>
          <w:cantSplit w:val="0"/>
          <w:tblHeader w:val="0"/>
        </w:trPr>
        <w:tc>
          <w:tcPr/>
          <w:p w:rsidR="00000000" w:rsidDel="00000000" w:rsidP="00000000" w:rsidRDefault="00000000" w:rsidRPr="00000000" w14:paraId="00000186">
            <w:pPr>
              <w:rPr>
                <w:sz w:val="24"/>
                <w:szCs w:val="24"/>
              </w:rPr>
            </w:pPr>
            <w:r w:rsidDel="00000000" w:rsidR="00000000" w:rsidRPr="00000000">
              <w:rPr>
                <w:rtl w:val="0"/>
              </w:rPr>
              <w:t xml:space="preserve">Localisation géographique </w:t>
            </w:r>
            <w:r w:rsidDel="00000000" w:rsidR="00000000" w:rsidRPr="00000000">
              <w:rPr>
                <w:rtl w:val="0"/>
              </w:rPr>
            </w:r>
          </w:p>
        </w:tc>
        <w:tc>
          <w:tcPr/>
          <w:p w:rsidR="00000000" w:rsidDel="00000000" w:rsidP="00000000" w:rsidRDefault="00000000" w:rsidRPr="00000000" w14:paraId="00000187">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8">
            <w:pPr>
              <w:rPr/>
            </w:pPr>
            <w:r w:rsidDel="00000000" w:rsidR="00000000" w:rsidRPr="00000000">
              <w:rPr>
                <w:rtl w:val="0"/>
              </w:rPr>
              <w:t xml:space="preserve">Horaires des podiums scratch</w:t>
            </w:r>
          </w:p>
          <w:p w:rsidR="00000000" w:rsidDel="00000000" w:rsidP="00000000" w:rsidRDefault="00000000" w:rsidRPr="00000000" w14:paraId="00000189">
            <w:pPr>
              <w:rPr/>
            </w:pPr>
            <w:r w:rsidDel="00000000" w:rsidR="00000000" w:rsidRPr="00000000">
              <w:rPr>
                <w:rtl w:val="0"/>
              </w:rPr>
            </w:r>
          </w:p>
        </w:tc>
        <w:tc>
          <w:tcPr/>
          <w:p w:rsidR="00000000" w:rsidDel="00000000" w:rsidP="00000000" w:rsidRDefault="00000000" w:rsidRPr="00000000" w14:paraId="0000018A">
            <w:pPr>
              <w:rPr>
                <w:b w:val="1"/>
                <w:bCs w:val="1"/>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B">
            <w:pPr>
              <w:rPr/>
            </w:pPr>
            <w:r w:rsidDel="00000000" w:rsidR="00000000" w:rsidRPr="00000000">
              <w:rPr>
                <w:rtl w:val="0"/>
              </w:rPr>
              <w:t xml:space="preserve">Horaires des podiums par catégories</w:t>
            </w:r>
          </w:p>
          <w:p w:rsidR="00000000" w:rsidDel="00000000" w:rsidP="00000000" w:rsidRDefault="00000000" w:rsidRPr="00000000" w14:paraId="0000018C">
            <w:pPr>
              <w:rPr>
                <w:sz w:val="24"/>
                <w:szCs w:val="24"/>
              </w:rPr>
            </w:pPr>
            <w:r w:rsidDel="00000000" w:rsidR="00000000" w:rsidRPr="00000000">
              <w:rPr>
                <w:rtl w:val="0"/>
              </w:rPr>
            </w:r>
          </w:p>
        </w:tc>
        <w:tc>
          <w:tcPr/>
          <w:p w:rsidR="00000000" w:rsidDel="00000000" w:rsidP="00000000" w:rsidRDefault="00000000" w:rsidRPr="00000000" w14:paraId="0000018D">
            <w:pPr>
              <w:rPr>
                <w:color w:val="94373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E">
            <w:pPr>
              <w:rPr/>
            </w:pPr>
            <w:r w:rsidDel="00000000" w:rsidR="00000000" w:rsidRPr="00000000">
              <w:rPr>
                <w:rtl w:val="0"/>
              </w:rPr>
              <w:t xml:space="preserve">Protocole mis en place pour un Championnat francophone ou de Belgique (voir BID)</w:t>
            </w:r>
          </w:p>
        </w:tc>
        <w:tc>
          <w:tcPr/>
          <w:p w:rsidR="00000000" w:rsidDel="00000000" w:rsidP="00000000" w:rsidRDefault="00000000" w:rsidRPr="00000000" w14:paraId="0000018F">
            <w:pPr>
              <w:rPr>
                <w:b w:val="1"/>
                <w:bCs w:val="1"/>
                <w:color w:val="943734"/>
                <w:sz w:val="24"/>
                <w:szCs w:val="24"/>
              </w:rPr>
            </w:pPr>
            <w:r w:rsidDel="00000000" w:rsidR="00000000" w:rsidRPr="00000000">
              <w:rPr>
                <w:rtl w:val="0"/>
              </w:rPr>
            </w:r>
          </w:p>
        </w:tc>
      </w:tr>
    </w:tbl>
    <w:p w:rsidR="00000000" w:rsidDel="00000000" w:rsidP="00000000" w:rsidRDefault="00000000" w:rsidRPr="00000000" w14:paraId="00000190">
      <w:pPr>
        <w:rPr>
          <w:b w:val="1"/>
          <w:bCs w:val="1"/>
          <w:color w:val="ff0000"/>
          <w:sz w:val="24"/>
          <w:szCs w:val="24"/>
          <w:u w:val="single"/>
        </w:rPr>
      </w:pPr>
      <w:r w:rsidDel="00000000" w:rsidR="00000000" w:rsidRPr="00000000">
        <w:rPr>
          <w:rtl w:val="0"/>
        </w:rPr>
      </w:r>
    </w:p>
    <w:p w:rsidR="00000000" w:rsidDel="00000000" w:rsidP="00000000" w:rsidRDefault="00000000" w:rsidRPr="00000000" w14:paraId="00000191">
      <w:pPr>
        <w:rPr>
          <w:b w:val="1"/>
          <w:bCs w:val="1"/>
          <w:color w:val="ff0000"/>
          <w:sz w:val="26"/>
          <w:szCs w:val="26"/>
        </w:rPr>
      </w:pPr>
      <w:r w:rsidDel="00000000" w:rsidR="00000000" w:rsidRPr="00000000">
        <w:rPr>
          <w:b w:val="1"/>
          <w:bCs w:val="1"/>
          <w:color w:val="ff0000"/>
          <w:sz w:val="26"/>
          <w:szCs w:val="26"/>
          <w:rtl w:val="0"/>
        </w:rPr>
        <w:t xml:space="preserve">Signature de l’Organisateur (obligatoire)</w:t>
      </w:r>
    </w:p>
    <w:p w:rsidR="00000000" w:rsidDel="00000000" w:rsidP="00000000" w:rsidRDefault="00000000" w:rsidRPr="00000000" w14:paraId="00000192">
      <w:pPr>
        <w:rPr>
          <w:b w:val="1"/>
          <w:bCs w:val="1"/>
          <w:color w:val="ff0000"/>
          <w:sz w:val="18"/>
          <w:szCs w:val="18"/>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sectPr>
      <w:headerReference r:id="rId11" w:type="default"/>
      <w:footerReference r:id="rId12" w:type="default"/>
      <w:pgSz w:h="16838" w:w="11906" w:orient="portrait"/>
      <w:pgMar w:bottom="409" w:top="284" w:left="1417" w:right="1417" w:header="278" w:footer="27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sz w:val="12"/>
        <w:szCs w:val="12"/>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t xml:space="preserve">Dossier d’épreuve organisateur et guide pour l’organisation d’épreuves </w:t>
    </w:r>
    <w:r w:rsidDel="00000000" w:rsidR="00000000" w:rsidRPr="00000000">
      <w:rPr>
        <w:color w:val="000000"/>
        <w:rtl w:val="0"/>
      </w:rPr>
      <w:t xml:space="preserve">LF3 202</w:t>
    </w:r>
    <w:r w:rsidDel="00000000" w:rsidR="00000000" w:rsidRPr="00000000">
      <w:rPr>
        <w:rtl w:val="0"/>
      </w:rPr>
      <w:t xml:space="preserve">6</w:t>
    </w:r>
    <w:r w:rsidDel="00000000" w:rsidR="00000000" w:rsidRPr="00000000">
      <w:rPr>
        <w:color w:val="000000"/>
        <w:rtl w:val="0"/>
      </w:rPr>
      <w:t xml:space="preserve">          Page </w:t>
    </w:r>
    <w:r w:rsidDel="00000000" w:rsidR="00000000" w:rsidRPr="00000000">
      <w:rPr>
        <w:b w:val="1"/>
        <w:bCs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sur </w:t>
    </w:r>
    <w:r w:rsidDel="00000000" w:rsidR="00000000" w:rsidRPr="00000000">
      <w:rPr>
        <w:b w:val="1"/>
        <w:bCs w:val="1"/>
        <w:color w:val="000000"/>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4">
    <w:pPr>
      <w:tabs>
        <w:tab w:val="center" w:leader="none" w:pos="4536"/>
        <w:tab w:val="right" w:leader="none" w:pos="9072"/>
      </w:tabs>
      <w:spacing w:after="0" w:line="24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133" w:hanging="425"/>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572" w:hanging="360"/>
      </w:pPr>
      <w:rPr>
        <w:rFonts w:ascii="Noto Sans" w:cs="Noto Sans" w:eastAsia="Noto Sans" w:hAnsi="Noto Sans"/>
      </w:rPr>
    </w:lvl>
    <w:lvl w:ilvl="1">
      <w:start w:val="1"/>
      <w:numFmt w:val="bullet"/>
      <w:lvlText w:val="o"/>
      <w:lvlJc w:val="left"/>
      <w:pPr>
        <w:ind w:left="2292" w:hanging="360"/>
      </w:pPr>
      <w:rPr>
        <w:rFonts w:ascii="Courier New" w:cs="Courier New" w:eastAsia="Courier New" w:hAnsi="Courier New"/>
      </w:rPr>
    </w:lvl>
    <w:lvl w:ilvl="2">
      <w:start w:val="1"/>
      <w:numFmt w:val="bullet"/>
      <w:lvlText w:val="▪"/>
      <w:lvlJc w:val="left"/>
      <w:pPr>
        <w:ind w:left="3012" w:hanging="360"/>
      </w:pPr>
      <w:rPr>
        <w:rFonts w:ascii="Noto Sans" w:cs="Noto Sans" w:eastAsia="Noto Sans" w:hAnsi="Noto Sans"/>
      </w:rPr>
    </w:lvl>
    <w:lvl w:ilvl="3">
      <w:start w:val="1"/>
      <w:numFmt w:val="bullet"/>
      <w:lvlText w:val="●"/>
      <w:lvlJc w:val="left"/>
      <w:pPr>
        <w:ind w:left="3732" w:hanging="360"/>
      </w:pPr>
      <w:rPr>
        <w:rFonts w:ascii="Noto Sans" w:cs="Noto Sans" w:eastAsia="Noto Sans" w:hAnsi="Noto Sans"/>
      </w:rPr>
    </w:lvl>
    <w:lvl w:ilvl="4">
      <w:start w:val="1"/>
      <w:numFmt w:val="bullet"/>
      <w:lvlText w:val="o"/>
      <w:lvlJc w:val="left"/>
      <w:pPr>
        <w:ind w:left="4452" w:hanging="360"/>
      </w:pPr>
      <w:rPr>
        <w:rFonts w:ascii="Courier New" w:cs="Courier New" w:eastAsia="Courier New" w:hAnsi="Courier New"/>
      </w:rPr>
    </w:lvl>
    <w:lvl w:ilvl="5">
      <w:start w:val="1"/>
      <w:numFmt w:val="bullet"/>
      <w:lvlText w:val="▪"/>
      <w:lvlJc w:val="left"/>
      <w:pPr>
        <w:ind w:left="5172" w:hanging="360"/>
      </w:pPr>
      <w:rPr>
        <w:rFonts w:ascii="Noto Sans" w:cs="Noto Sans" w:eastAsia="Noto Sans" w:hAnsi="Noto Sans"/>
      </w:rPr>
    </w:lvl>
    <w:lvl w:ilvl="6">
      <w:start w:val="1"/>
      <w:numFmt w:val="bullet"/>
      <w:lvlText w:val="●"/>
      <w:lvlJc w:val="left"/>
      <w:pPr>
        <w:ind w:left="5892" w:hanging="360"/>
      </w:pPr>
      <w:rPr>
        <w:rFonts w:ascii="Noto Sans" w:cs="Noto Sans" w:eastAsia="Noto Sans" w:hAnsi="Noto Sans"/>
      </w:rPr>
    </w:lvl>
    <w:lvl w:ilvl="7">
      <w:start w:val="1"/>
      <w:numFmt w:val="bullet"/>
      <w:lvlText w:val="o"/>
      <w:lvlJc w:val="left"/>
      <w:pPr>
        <w:ind w:left="6612" w:hanging="360"/>
      </w:pPr>
      <w:rPr>
        <w:rFonts w:ascii="Courier New" w:cs="Courier New" w:eastAsia="Courier New" w:hAnsi="Courier New"/>
      </w:rPr>
    </w:lvl>
    <w:lvl w:ilvl="8">
      <w:start w:val="1"/>
      <w:numFmt w:val="bullet"/>
      <w:lvlText w:val="▪"/>
      <w:lvlJc w:val="left"/>
      <w:pPr>
        <w:ind w:left="7332" w:hanging="360"/>
      </w:pPr>
      <w:rPr>
        <w:rFonts w:ascii="Noto Sans" w:cs="Noto Sans" w:eastAsia="Noto Sans" w:hAnsi="Noto San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Grilledutableau">
    <w:name w:val="Table Grid"/>
    <w:basedOn w:val="TableauNormal"/>
    <w:uiPriority w:val="59"/>
    <w:rsid w:val="00674BE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ansinterligne">
    <w:name w:val="No Spacing"/>
    <w:basedOn w:val="Normal"/>
    <w:link w:val="SansinterligneCar"/>
    <w:uiPriority w:val="1"/>
    <w:qFormat w:val="1"/>
    <w:rsid w:val="00E70566"/>
    <w:pPr>
      <w:spacing w:after="0" w:line="240" w:lineRule="auto"/>
    </w:pPr>
    <w:rPr>
      <w:rFonts w:cs="Times New Roman" w:eastAsia="Times New Roman"/>
      <w:sz w:val="20"/>
      <w:szCs w:val="20"/>
      <w:lang w:bidi="en-US" w:val="en-US"/>
    </w:rPr>
  </w:style>
  <w:style w:type="character" w:styleId="SansinterligneCar" w:customStyle="1">
    <w:name w:val="Sans interligne Car"/>
    <w:link w:val="Sansinterligne"/>
    <w:uiPriority w:val="1"/>
    <w:rsid w:val="00E70566"/>
    <w:rPr>
      <w:rFonts w:ascii="Calibri" w:cs="Times New Roman" w:eastAsia="Times New Roman" w:hAnsi="Calibri"/>
      <w:sz w:val="20"/>
      <w:szCs w:val="20"/>
      <w:lang w:bidi="en-US" w:val="en-US"/>
    </w:rPr>
  </w:style>
  <w:style w:type="paragraph" w:styleId="En-tte">
    <w:name w:val="header"/>
    <w:basedOn w:val="Normal"/>
    <w:link w:val="En-tteCar"/>
    <w:uiPriority w:val="99"/>
    <w:unhideWhenUsed w:val="1"/>
    <w:rsid w:val="00D2553B"/>
    <w:pPr>
      <w:tabs>
        <w:tab w:val="center" w:pos="4536"/>
        <w:tab w:val="right" w:pos="9072"/>
      </w:tabs>
      <w:spacing w:after="0" w:line="240" w:lineRule="auto"/>
    </w:pPr>
  </w:style>
  <w:style w:type="character" w:styleId="En-tteCar" w:customStyle="1">
    <w:name w:val="En-tête Car"/>
    <w:basedOn w:val="Policepardfaut"/>
    <w:link w:val="En-tte"/>
    <w:uiPriority w:val="99"/>
    <w:rsid w:val="00D2553B"/>
  </w:style>
  <w:style w:type="paragraph" w:styleId="Pieddepage">
    <w:name w:val="footer"/>
    <w:basedOn w:val="Normal"/>
    <w:link w:val="PieddepageCar"/>
    <w:uiPriority w:val="99"/>
    <w:unhideWhenUsed w:val="1"/>
    <w:rsid w:val="00D2553B"/>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2553B"/>
  </w:style>
  <w:style w:type="character" w:styleId="Lienhypertexte">
    <w:name w:val="Hyperlink"/>
    <w:basedOn w:val="Policepardfaut"/>
    <w:uiPriority w:val="99"/>
    <w:unhideWhenUsed w:val="1"/>
    <w:rsid w:val="00311D17"/>
    <w:rPr>
      <w:color w:val="0000ff" w:themeColor="hyperlink"/>
      <w:u w:val="single"/>
    </w:rPr>
  </w:style>
  <w:style w:type="paragraph" w:styleId="Paragraphedeliste">
    <w:name w:val="List Paragraph"/>
    <w:basedOn w:val="Normal"/>
    <w:uiPriority w:val="34"/>
    <w:qFormat w:val="1"/>
    <w:rsid w:val="002F5F7F"/>
    <w:pPr>
      <w:ind w:left="720"/>
      <w:contextualSpacing w:val="1"/>
    </w:pPr>
  </w:style>
  <w:style w:type="paragraph" w:styleId="Style11" w:customStyle="1">
    <w:name w:val="Style 11"/>
    <w:rsid w:val="00BD2CEC"/>
    <w:pPr>
      <w:widowControl w:val="0"/>
      <w:autoSpaceDE w:val="0"/>
      <w:autoSpaceDN w:val="0"/>
      <w:spacing w:after="0" w:before="252" w:line="240" w:lineRule="auto"/>
    </w:pPr>
    <w:rPr>
      <w:rFonts w:ascii="Times New Roman" w:cs="Times New Roman" w:eastAsia="Times New Roman" w:hAnsi="Times New Roman"/>
      <w:sz w:val="20"/>
      <w:szCs w:val="20"/>
      <w:lang w:eastAsia="fr-FR" w:val="en-US"/>
    </w:rPr>
  </w:style>
  <w:style w:type="character" w:styleId="CharacterStyle1" w:customStyle="1">
    <w:name w:val="Character Style 1"/>
    <w:rsid w:val="00BD2CEC"/>
    <w:rPr>
      <w:sz w:val="20"/>
    </w:rPr>
  </w:style>
  <w:style w:type="paragraph" w:styleId="Style1" w:customStyle="1">
    <w:name w:val="Style 1"/>
    <w:rsid w:val="00C4793D"/>
    <w:pPr>
      <w:widowControl w:val="0"/>
      <w:autoSpaceDE w:val="0"/>
      <w:autoSpaceDN w:val="0"/>
      <w:adjustRightInd w:val="0"/>
      <w:spacing w:after="0" w:line="240" w:lineRule="auto"/>
    </w:pPr>
    <w:rPr>
      <w:rFonts w:ascii="Times New Roman" w:cs="Times New Roman" w:eastAsia="Times New Roman" w:hAnsi="Times New Roman"/>
      <w:sz w:val="20"/>
      <w:szCs w:val="20"/>
      <w:lang w:eastAsia="fr-FR" w:val="en-US"/>
    </w:rPr>
  </w:style>
  <w:style w:type="character" w:styleId="Mentionnonrsolue1" w:customStyle="1">
    <w:name w:val="Mention non résolue1"/>
    <w:basedOn w:val="Policepardfaut"/>
    <w:uiPriority w:val="99"/>
    <w:semiHidden w:val="1"/>
    <w:unhideWhenUsed w:val="1"/>
    <w:rsid w:val="000C2D5E"/>
    <w:rPr>
      <w:color w:val="605e5c"/>
      <w:shd w:color="auto" w:fill="e1dfdd" w:val="clear"/>
    </w:rPr>
  </w:style>
  <w:style w:type="paragraph" w:styleId="Textedebulles">
    <w:name w:val="Balloon Text"/>
    <w:basedOn w:val="Normal"/>
    <w:link w:val="TextedebullesCar"/>
    <w:uiPriority w:val="99"/>
    <w:semiHidden w:val="1"/>
    <w:unhideWhenUsed w:val="1"/>
    <w:rsid w:val="007965FE"/>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7965FE"/>
    <w:rPr>
      <w:rFonts w:ascii="Segoe UI" w:cs="Segoe UI" w:hAnsi="Segoe UI"/>
      <w:sz w:val="18"/>
      <w:szCs w:val="18"/>
    </w:rPr>
  </w:style>
  <w:style w:type="character" w:styleId="Mentionnonrsolue2" w:customStyle="1">
    <w:name w:val="Mention non résolue2"/>
    <w:basedOn w:val="Policepardfaut"/>
    <w:uiPriority w:val="99"/>
    <w:semiHidden w:val="1"/>
    <w:unhideWhenUsed w:val="1"/>
    <w:rsid w:val="009B2948"/>
    <w:rPr>
      <w:color w:val="605e5c"/>
      <w:shd w:color="auto" w:fill="e1dfdd" w:val="clear"/>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pPr>
      <w:spacing w:after="0" w:line="240" w:lineRule="auto"/>
    </w:pPr>
    <w:tblPr>
      <w:tblStyleRowBandSize w:val="1"/>
      <w:tblStyleColBandSize w:val="1"/>
      <w:tblCellMar>
        <w:left w:w="108.0" w:type="dxa"/>
        <w:right w:w="108.0" w:type="dxa"/>
      </w:tblCellMar>
    </w:tblPr>
  </w:style>
  <w:style w:type="table" w:styleId="a1" w:customStyle="1">
    <w:basedOn w:val="TableNormal2"/>
    <w:pPr>
      <w:spacing w:after="0" w:line="240" w:lineRule="auto"/>
    </w:pPr>
    <w:tblPr>
      <w:tblStyleRowBandSize w:val="1"/>
      <w:tblStyleColBandSize w:val="1"/>
      <w:tblCellMar>
        <w:left w:w="108.0" w:type="dxa"/>
        <w:right w:w="108.0" w:type="dxa"/>
      </w:tblCellMar>
    </w:tblPr>
  </w:style>
  <w:style w:type="table" w:styleId="a2" w:customStyle="1">
    <w:basedOn w:val="TableNormal2"/>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table" w:styleId="a5" w:customStyle="1">
    <w:basedOn w:val="TableNormal2"/>
    <w:pPr>
      <w:spacing w:after="0" w:line="240" w:lineRule="auto"/>
    </w:pPr>
    <w:tblPr>
      <w:tblStyleRowBandSize w:val="1"/>
      <w:tblStyleColBandSize w:val="1"/>
      <w:tblCellMar>
        <w:left w:w="108.0" w:type="dxa"/>
        <w:right w:w="108.0" w:type="dxa"/>
      </w:tblCellMar>
    </w:tblPr>
  </w:style>
  <w:style w:type="table" w:styleId="a6" w:customStyle="1">
    <w:basedOn w:val="TableNormal2"/>
    <w:pPr>
      <w:spacing w:after="0" w:line="240" w:lineRule="auto"/>
    </w:pPr>
    <w:tblPr>
      <w:tblStyleRowBandSize w:val="1"/>
      <w:tblStyleColBandSize w:val="1"/>
      <w:tblCellMar>
        <w:left w:w="108.0" w:type="dxa"/>
        <w:right w:w="108.0" w:type="dxa"/>
      </w:tblCellMar>
    </w:tblPr>
  </w:style>
  <w:style w:type="table" w:styleId="a7" w:customStyle="1">
    <w:basedOn w:val="TableNormal2"/>
    <w:pPr>
      <w:spacing w:after="0" w:line="240" w:lineRule="auto"/>
    </w:pPr>
    <w:tblPr>
      <w:tblStyleRowBandSize w:val="1"/>
      <w:tblStyleColBandSize w:val="1"/>
      <w:tblCellMar>
        <w:left w:w="108.0" w:type="dxa"/>
        <w:right w:w="108.0" w:type="dxa"/>
      </w:tblCellMar>
    </w:tblPr>
  </w:style>
  <w:style w:type="table" w:styleId="a8" w:customStyle="1">
    <w:basedOn w:val="TableNormal2"/>
    <w:pPr>
      <w:spacing w:after="0" w:line="240" w:lineRule="auto"/>
    </w:pPr>
    <w:tblPr>
      <w:tblStyleRowBandSize w:val="1"/>
      <w:tblStyleColBandSize w:val="1"/>
      <w:tblCellMar>
        <w:left w:w="108.0" w:type="dxa"/>
        <w:right w:w="108.0" w:type="dxa"/>
      </w:tblCellMar>
    </w:tblPr>
  </w:style>
  <w:style w:type="table" w:styleId="a9" w:customStyle="1">
    <w:basedOn w:val="TableNormal2"/>
    <w:pPr>
      <w:spacing w:after="0" w:line="240" w:lineRule="auto"/>
    </w:pPr>
    <w:tblPr>
      <w:tblStyleRowBandSize w:val="1"/>
      <w:tblStyleColBandSize w:val="1"/>
      <w:tblCellMar>
        <w:left w:w="108.0" w:type="dxa"/>
        <w:right w:w="108.0" w:type="dxa"/>
      </w:tblCellMar>
    </w:tblPr>
  </w:style>
  <w:style w:type="table" w:styleId="aa" w:customStyle="1">
    <w:basedOn w:val="TableNormal2"/>
    <w:pPr>
      <w:spacing w:after="0" w:line="240" w:lineRule="auto"/>
    </w:pPr>
    <w:tblPr>
      <w:tblStyleRowBandSize w:val="1"/>
      <w:tblStyleColBandSize w:val="1"/>
      <w:tblCellMar>
        <w:left w:w="108.0" w:type="dxa"/>
        <w:right w:w="108.0" w:type="dxa"/>
      </w:tblCellMar>
    </w:tblPr>
  </w:style>
  <w:style w:type="table" w:styleId="ab" w:customStyle="1">
    <w:basedOn w:val="TableNormal2"/>
    <w:pPr>
      <w:spacing w:after="0" w:line="240" w:lineRule="auto"/>
    </w:pPr>
    <w:tblPr>
      <w:tblStyleRowBandSize w:val="1"/>
      <w:tblStyleColBandSize w:val="1"/>
      <w:tblCellMar>
        <w:left w:w="108.0" w:type="dxa"/>
        <w:right w:w="108.0" w:type="dxa"/>
      </w:tblCellMar>
    </w:tblPr>
  </w:style>
  <w:style w:type="table" w:styleId="ac" w:customStyle="1">
    <w:basedOn w:val="TableNormal2"/>
    <w:pPr>
      <w:spacing w:after="0" w:line="240" w:lineRule="auto"/>
    </w:pPr>
    <w:tblPr>
      <w:tblStyleRowBandSize w:val="1"/>
      <w:tblStyleColBandSize w:val="1"/>
      <w:tblCellMar>
        <w:left w:w="108.0" w:type="dxa"/>
        <w:right w:w="108.0" w:type="dxa"/>
      </w:tblCellMar>
    </w:tblPr>
  </w:style>
  <w:style w:type="table" w:styleId="ad" w:customStyle="1">
    <w:basedOn w:val="TableNormal2"/>
    <w:pPr>
      <w:spacing w:after="0" w:line="240" w:lineRule="auto"/>
    </w:pPr>
    <w:tblPr>
      <w:tblStyleRowBandSize w:val="1"/>
      <w:tblStyleColBandSize w:val="1"/>
      <w:tblCellMar>
        <w:left w:w="108.0" w:type="dxa"/>
        <w:right w:w="108.0" w:type="dxa"/>
      </w:tblCellMar>
    </w:tblPr>
  </w:style>
  <w:style w:type="table" w:styleId="ae" w:customStyle="1">
    <w:basedOn w:val="TableNormal2"/>
    <w:pPr>
      <w:spacing w:after="0" w:line="240" w:lineRule="auto"/>
    </w:pPr>
    <w:tblPr>
      <w:tblStyleRowBandSize w:val="1"/>
      <w:tblStyleColBandSize w:val="1"/>
      <w:tblCellMar>
        <w:left w:w="108.0" w:type="dxa"/>
        <w:right w:w="108.0" w:type="dxa"/>
      </w:tblCellMar>
    </w:tblPr>
  </w:style>
  <w:style w:type="table" w:styleId="af" w:customStyle="1">
    <w:basedOn w:val="TableNormal2"/>
    <w:pPr>
      <w:spacing w:after="0" w:line="240" w:lineRule="auto"/>
    </w:pPr>
    <w:tblPr>
      <w:tblStyleRowBandSize w:val="1"/>
      <w:tblStyleColBandSize w:val="1"/>
      <w:tblCellMar>
        <w:left w:w="108.0" w:type="dxa"/>
        <w:right w:w="108.0" w:type="dxa"/>
      </w:tblCellMar>
    </w:tblPr>
  </w:style>
  <w:style w:type="table" w:styleId="af0" w:customStyle="1">
    <w:basedOn w:val="TableNormal2"/>
    <w:pPr>
      <w:spacing w:after="0" w:line="240" w:lineRule="auto"/>
    </w:pPr>
    <w:tblPr>
      <w:tblStyleRowBandSize w:val="1"/>
      <w:tblStyleColBandSize w:val="1"/>
      <w:tblCellMar>
        <w:left w:w="108.0" w:type="dxa"/>
        <w:right w:w="108.0" w:type="dxa"/>
      </w:tblCellMar>
    </w:tblPr>
  </w:style>
  <w:style w:type="table" w:styleId="af1" w:customStyle="1">
    <w:basedOn w:val="TableNormal2"/>
    <w:pPr>
      <w:spacing w:after="0" w:line="240" w:lineRule="auto"/>
    </w:pPr>
    <w:tblPr>
      <w:tblStyleRowBandSize w:val="1"/>
      <w:tblStyleColBandSize w:val="1"/>
      <w:tblCellMar>
        <w:left w:w="108.0" w:type="dxa"/>
        <w:right w:w="108.0" w:type="dxa"/>
      </w:tblCellMar>
    </w:tblPr>
  </w:style>
  <w:style w:type="table" w:styleId="af2" w:customStyle="1">
    <w:basedOn w:val="TableNormal2"/>
    <w:pPr>
      <w:spacing w:after="0" w:line="240" w:lineRule="auto"/>
    </w:pPr>
    <w:tblPr>
      <w:tblStyleRowBandSize w:val="1"/>
      <w:tblStyleColBandSize w:val="1"/>
      <w:tblCellMar>
        <w:left w:w="108.0" w:type="dxa"/>
        <w:right w:w="108.0" w:type="dxa"/>
      </w:tblCellMar>
    </w:tblPr>
  </w:style>
  <w:style w:type="table" w:styleId="af3" w:customStyle="1">
    <w:basedOn w:val="TableNormal2"/>
    <w:pPr>
      <w:spacing w:after="0" w:line="240" w:lineRule="auto"/>
    </w:pPr>
    <w:tblPr>
      <w:tblStyleRowBandSize w:val="1"/>
      <w:tblStyleColBandSize w:val="1"/>
      <w:tblCellMar>
        <w:left w:w="108.0" w:type="dxa"/>
        <w:right w:w="108.0" w:type="dxa"/>
      </w:tblCellMar>
    </w:tblPr>
  </w:style>
  <w:style w:type="table" w:styleId="af4" w:customStyle="1">
    <w:basedOn w:val="TableNormal2"/>
    <w:pPr>
      <w:spacing w:after="0" w:line="240" w:lineRule="auto"/>
    </w:pPr>
    <w:tblPr>
      <w:tblStyleRowBandSize w:val="1"/>
      <w:tblStyleColBandSize w:val="1"/>
      <w:tblCellMar>
        <w:left w:w="108.0" w:type="dxa"/>
        <w:right w:w="108.0" w:type="dxa"/>
      </w:tblCellMar>
    </w:tblPr>
  </w:style>
  <w:style w:type="table" w:styleId="af5" w:customStyle="1">
    <w:basedOn w:val="TableNormal2"/>
    <w:pPr>
      <w:spacing w:after="0" w:line="240" w:lineRule="auto"/>
    </w:pPr>
    <w:tblPr>
      <w:tblStyleRowBandSize w:val="1"/>
      <w:tblStyleColBandSize w:val="1"/>
      <w:tblCellMar>
        <w:left w:w="108.0" w:type="dxa"/>
        <w:right w:w="108.0" w:type="dxa"/>
      </w:tblCellMar>
    </w:tblPr>
  </w:style>
  <w:style w:type="table" w:styleId="af6" w:customStyle="1">
    <w:basedOn w:val="TableNormal2"/>
    <w:pPr>
      <w:spacing w:after="0" w:line="240" w:lineRule="auto"/>
    </w:pPr>
    <w:tblPr>
      <w:tblStyleRowBandSize w:val="1"/>
      <w:tblStyleColBandSize w:val="1"/>
      <w:tblCellMar>
        <w:left w:w="108.0" w:type="dxa"/>
        <w:right w:w="108.0" w:type="dxa"/>
      </w:tblCellMar>
    </w:tblPr>
  </w:style>
  <w:style w:type="table" w:styleId="af7" w:customStyle="1">
    <w:basedOn w:val="TableNormal2"/>
    <w:pPr>
      <w:spacing w:after="0" w:line="240" w:lineRule="auto"/>
    </w:pPr>
    <w:tblPr>
      <w:tblStyleRowBandSize w:val="1"/>
      <w:tblStyleColBandSize w:val="1"/>
      <w:tblCellMar>
        <w:left w:w="108.0" w:type="dxa"/>
        <w:right w:w="108.0" w:type="dxa"/>
      </w:tblCellMar>
    </w:tblPr>
  </w:style>
  <w:style w:type="table" w:styleId="af8" w:customStyle="1">
    <w:basedOn w:val="TableNormal2"/>
    <w:pPr>
      <w:spacing w:after="0" w:line="240" w:lineRule="auto"/>
    </w:pPr>
    <w:tblPr>
      <w:tblStyleRowBandSize w:val="1"/>
      <w:tblStyleColBandSize w:val="1"/>
      <w:tblCellMar>
        <w:left w:w="108.0" w:type="dxa"/>
        <w:right w:w="108.0" w:type="dxa"/>
      </w:tblCellMar>
    </w:tblPr>
  </w:style>
  <w:style w:type="table" w:styleId="af9" w:customStyle="1">
    <w:basedOn w:val="TableNormal2"/>
    <w:pPr>
      <w:spacing w:after="0" w:line="240" w:lineRule="auto"/>
    </w:pPr>
    <w:tblPr>
      <w:tblStyleRowBandSize w:val="1"/>
      <w:tblStyleColBandSize w:val="1"/>
      <w:tblCellMar>
        <w:left w:w="108.0" w:type="dxa"/>
        <w:right w:w="108.0" w:type="dxa"/>
      </w:tblCellMar>
    </w:tblPr>
  </w:style>
  <w:style w:type="table" w:styleId="afa" w:customStyle="1">
    <w:basedOn w:val="TableNormal2"/>
    <w:pPr>
      <w:spacing w:after="0" w:line="240" w:lineRule="auto"/>
    </w:pPr>
    <w:tblPr>
      <w:tblStyleRowBandSize w:val="1"/>
      <w:tblStyleColBandSize w:val="1"/>
      <w:tblCellMar>
        <w:left w:w="108.0" w:type="dxa"/>
        <w:right w:w="108.0" w:type="dxa"/>
      </w:tblCellMar>
    </w:tblPr>
  </w:style>
  <w:style w:type="table" w:styleId="afb" w:customStyle="1">
    <w:basedOn w:val="TableNormal2"/>
    <w:pPr>
      <w:spacing w:after="0" w:line="240" w:lineRule="auto"/>
    </w:pPr>
    <w:tblPr>
      <w:tblStyleRowBandSize w:val="1"/>
      <w:tblStyleColBandSize w:val="1"/>
      <w:tblCellMar>
        <w:left w:w="108.0" w:type="dxa"/>
        <w:right w:w="108.0" w:type="dxa"/>
      </w:tblCellMar>
    </w:tblPr>
  </w:style>
  <w:style w:type="table" w:styleId="afc" w:customStyle="1">
    <w:basedOn w:val="TableNormal2"/>
    <w:pPr>
      <w:spacing w:after="0" w:line="240" w:lineRule="auto"/>
    </w:pPr>
    <w:tblPr>
      <w:tblStyleRowBandSize w:val="1"/>
      <w:tblStyleColBandSize w:val="1"/>
      <w:tblCellMar>
        <w:left w:w="108.0" w:type="dxa"/>
        <w:right w:w="108.0" w:type="dxa"/>
      </w:tblCellMar>
    </w:tblPr>
  </w:style>
  <w:style w:type="table" w:styleId="afd" w:customStyle="1">
    <w:basedOn w:val="TableNormal2"/>
    <w:pPr>
      <w:spacing w:after="0" w:line="240" w:lineRule="auto"/>
    </w:pPr>
    <w:tblPr>
      <w:tblStyleRowBandSize w:val="1"/>
      <w:tblStyleColBandSize w:val="1"/>
      <w:tblCellMar>
        <w:left w:w="108.0" w:type="dxa"/>
        <w:right w:w="108.0" w:type="dxa"/>
      </w:tblCellMar>
    </w:tblPr>
  </w:style>
  <w:style w:type="table" w:styleId="afe" w:customStyle="1">
    <w:basedOn w:val="TableNormal2"/>
    <w:pPr>
      <w:spacing w:after="0" w:line="240" w:lineRule="auto"/>
    </w:pPr>
    <w:tblPr>
      <w:tblStyleRowBandSize w:val="1"/>
      <w:tblStyleColBandSize w:val="1"/>
      <w:tblCellMar>
        <w:left w:w="108.0" w:type="dxa"/>
        <w:right w:w="108.0" w:type="dxa"/>
      </w:tblCellMar>
    </w:tblPr>
  </w:style>
  <w:style w:type="table" w:styleId="aff" w:customStyle="1">
    <w:basedOn w:val="TableNormal2"/>
    <w:pPr>
      <w:spacing w:after="0" w:line="240" w:lineRule="auto"/>
    </w:pPr>
    <w:tblPr>
      <w:tblStyleRowBandSize w:val="1"/>
      <w:tblStyleColBandSize w:val="1"/>
      <w:tblCellMar>
        <w:left w:w="108.0" w:type="dxa"/>
        <w:right w:w="108.0" w:type="dxa"/>
      </w:tblCellMar>
    </w:tblPr>
  </w:style>
  <w:style w:type="table" w:styleId="aff0" w:customStyle="1">
    <w:basedOn w:val="TableNormal2"/>
    <w:pPr>
      <w:spacing w:after="0" w:line="240" w:lineRule="auto"/>
    </w:pPr>
    <w:tblPr>
      <w:tblStyleRowBandSize w:val="1"/>
      <w:tblStyleColBandSize w:val="1"/>
      <w:tblCellMar>
        <w:left w:w="108.0" w:type="dxa"/>
        <w:right w:w="108.0" w:type="dxa"/>
      </w:tblCellMar>
    </w:tblPr>
  </w:style>
  <w:style w:type="table" w:styleId="aff1" w:customStyle="1">
    <w:basedOn w:val="TableNormal2"/>
    <w:pPr>
      <w:spacing w:after="0" w:line="240" w:lineRule="auto"/>
    </w:pPr>
    <w:tblPr>
      <w:tblStyleRowBandSize w:val="1"/>
      <w:tblStyleColBandSize w:val="1"/>
      <w:tblCellMar>
        <w:left w:w="108.0" w:type="dxa"/>
        <w:right w:w="108.0" w:type="dxa"/>
      </w:tblCellMar>
    </w:tblPr>
  </w:style>
  <w:style w:type="table" w:styleId="aff2" w:customStyle="1">
    <w:basedOn w:val="TableNormal2"/>
    <w:pPr>
      <w:spacing w:after="0" w:line="240" w:lineRule="auto"/>
    </w:pPr>
    <w:tblPr>
      <w:tblStyleRowBandSize w:val="1"/>
      <w:tblStyleColBandSize w:val="1"/>
      <w:tblCellMar>
        <w:left w:w="108.0" w:type="dxa"/>
        <w:right w:w="108.0" w:type="dxa"/>
      </w:tblCellMar>
    </w:tblPr>
  </w:style>
  <w:style w:type="table" w:styleId="aff3" w:customStyle="1">
    <w:basedOn w:val="TableNormal2"/>
    <w:pPr>
      <w:spacing w:after="0" w:line="240" w:lineRule="auto"/>
    </w:pPr>
    <w:tblPr>
      <w:tblStyleRowBandSize w:val="1"/>
      <w:tblStyleColBandSize w:val="1"/>
      <w:tblCellMar>
        <w:left w:w="108.0" w:type="dxa"/>
        <w:right w:w="108.0" w:type="dxa"/>
      </w:tblCellMar>
    </w:tblPr>
  </w:style>
  <w:style w:type="table" w:styleId="aff4" w:customStyle="1">
    <w:basedOn w:val="TableNormal2"/>
    <w:pPr>
      <w:spacing w:after="0" w:line="240" w:lineRule="auto"/>
    </w:pPr>
    <w:tblPr>
      <w:tblStyleRowBandSize w:val="1"/>
      <w:tblStyleColBandSize w:val="1"/>
      <w:tblCellMar>
        <w:left w:w="108.0" w:type="dxa"/>
        <w:right w:w="108.0" w:type="dxa"/>
      </w:tblCellMar>
    </w:tblPr>
  </w:style>
  <w:style w:type="table" w:styleId="aff5" w:customStyle="1">
    <w:basedOn w:val="TableNormal2"/>
    <w:pPr>
      <w:spacing w:after="0" w:line="240" w:lineRule="auto"/>
    </w:pPr>
    <w:tblPr>
      <w:tblStyleRowBandSize w:val="1"/>
      <w:tblStyleColBandSize w:val="1"/>
      <w:tblCellMar>
        <w:left w:w="108.0" w:type="dxa"/>
        <w:right w:w="108.0" w:type="dxa"/>
      </w:tblCellMar>
    </w:tblPr>
  </w:style>
  <w:style w:type="table" w:styleId="aff6" w:customStyle="1">
    <w:basedOn w:val="TableNormal2"/>
    <w:pPr>
      <w:spacing w:after="0" w:line="240" w:lineRule="auto"/>
    </w:pPr>
    <w:tblPr>
      <w:tblStyleRowBandSize w:val="1"/>
      <w:tblStyleColBandSize w:val="1"/>
      <w:tblCellMar>
        <w:left w:w="108.0" w:type="dxa"/>
        <w:right w:w="108.0" w:type="dxa"/>
      </w:tblCellMar>
    </w:tblPr>
  </w:style>
  <w:style w:type="table" w:styleId="aff7" w:customStyle="1">
    <w:basedOn w:val="TableNormal2"/>
    <w:pPr>
      <w:spacing w:after="0" w:line="240" w:lineRule="auto"/>
    </w:pPr>
    <w:tblPr>
      <w:tblStyleRowBandSize w:val="1"/>
      <w:tblStyleColBandSize w:val="1"/>
      <w:tblCellMar>
        <w:left w:w="108.0" w:type="dxa"/>
        <w:right w:w="108.0" w:type="dxa"/>
      </w:tblCellMar>
    </w:tblPr>
  </w:style>
  <w:style w:type="table" w:styleId="aff8" w:customStyle="1">
    <w:basedOn w:val="TableNormal2"/>
    <w:pPr>
      <w:spacing w:after="0" w:line="240" w:lineRule="auto"/>
    </w:pPr>
    <w:tblPr>
      <w:tblStyleRowBandSize w:val="1"/>
      <w:tblStyleColBandSize w:val="1"/>
      <w:tblCellMar>
        <w:left w:w="108.0" w:type="dxa"/>
        <w:right w:w="108.0" w:type="dxa"/>
      </w:tblCellMar>
    </w:tblPr>
  </w:style>
  <w:style w:type="table" w:styleId="aff9" w:customStyle="1">
    <w:basedOn w:val="TableNormal2"/>
    <w:pPr>
      <w:spacing w:after="0" w:line="240" w:lineRule="auto"/>
    </w:pPr>
    <w:tblPr>
      <w:tblStyleRowBandSize w:val="1"/>
      <w:tblStyleColBandSize w:val="1"/>
      <w:tblCellMar>
        <w:left w:w="108.0" w:type="dxa"/>
        <w:right w:w="108.0" w:type="dxa"/>
      </w:tblCellMar>
    </w:tblPr>
  </w:style>
  <w:style w:type="table" w:styleId="affa" w:customStyle="1">
    <w:basedOn w:val="TableNormal2"/>
    <w:pPr>
      <w:spacing w:after="0" w:line="240" w:lineRule="auto"/>
    </w:pPr>
    <w:tblPr>
      <w:tblStyleRowBandSize w:val="1"/>
      <w:tblStyleColBandSize w:val="1"/>
      <w:tblCellMar>
        <w:left w:w="108.0" w:type="dxa"/>
        <w:right w:w="108.0" w:type="dxa"/>
      </w:tblCellMar>
    </w:tblPr>
  </w:style>
  <w:style w:type="table" w:styleId="affb" w:customStyle="1">
    <w:basedOn w:val="TableNormal2"/>
    <w:pPr>
      <w:spacing w:after="0" w:line="240" w:lineRule="auto"/>
    </w:pPr>
    <w:tblPr>
      <w:tblStyleRowBandSize w:val="1"/>
      <w:tblStyleColBandSize w:val="1"/>
      <w:tblCellMar>
        <w:left w:w="108.0" w:type="dxa"/>
        <w:right w:w="108.0" w:type="dxa"/>
      </w:tblCellMar>
    </w:tblPr>
  </w:style>
  <w:style w:type="table" w:styleId="affc" w:customStyle="1">
    <w:basedOn w:val="TableNormal2"/>
    <w:pPr>
      <w:spacing w:after="0" w:line="240" w:lineRule="auto"/>
    </w:pPr>
    <w:tblPr>
      <w:tblStyleRowBandSize w:val="1"/>
      <w:tblStyleColBandSize w:val="1"/>
      <w:tblCellMar>
        <w:left w:w="108.0" w:type="dxa"/>
        <w:right w:w="108.0" w:type="dxa"/>
      </w:tblCellMar>
    </w:tblPr>
  </w:style>
  <w:style w:type="table" w:styleId="affd" w:customStyle="1">
    <w:basedOn w:val="TableNormal2"/>
    <w:pPr>
      <w:spacing w:after="0" w:line="240" w:lineRule="auto"/>
    </w:pPr>
    <w:tblPr>
      <w:tblStyleRowBandSize w:val="1"/>
      <w:tblStyleColBandSize w:val="1"/>
      <w:tblCellMar>
        <w:left w:w="108.0" w:type="dxa"/>
        <w:right w:w="108.0" w:type="dxa"/>
      </w:tblCellMar>
    </w:tblPr>
  </w:style>
  <w:style w:type="table" w:styleId="affe" w:customStyle="1">
    <w:basedOn w:val="TableNormal2"/>
    <w:pPr>
      <w:spacing w:after="0" w:line="240" w:lineRule="auto"/>
    </w:pPr>
    <w:tblPr>
      <w:tblStyleRowBandSize w:val="1"/>
      <w:tblStyleColBandSize w:val="1"/>
      <w:tblCellMar>
        <w:left w:w="108.0" w:type="dxa"/>
        <w:right w:w="108.0" w:type="dxa"/>
      </w:tblCellMar>
    </w:tblPr>
  </w:style>
  <w:style w:type="table" w:styleId="afff" w:customStyle="1">
    <w:basedOn w:val="TableNormal2"/>
    <w:pPr>
      <w:spacing w:after="0" w:line="240" w:lineRule="auto"/>
    </w:pPr>
    <w:tblPr>
      <w:tblStyleRowBandSize w:val="1"/>
      <w:tblStyleColBandSize w:val="1"/>
      <w:tblCellMar>
        <w:left w:w="108.0" w:type="dxa"/>
        <w:right w:w="108.0" w:type="dxa"/>
      </w:tblCellMar>
    </w:tblPr>
  </w:style>
  <w:style w:type="table" w:styleId="afff0" w:customStyle="1">
    <w:basedOn w:val="TableNormal2"/>
    <w:pPr>
      <w:spacing w:after="0" w:line="240" w:lineRule="auto"/>
    </w:pPr>
    <w:tblPr>
      <w:tblStyleRowBandSize w:val="1"/>
      <w:tblStyleColBandSize w:val="1"/>
      <w:tblCellMar>
        <w:left w:w="108.0" w:type="dxa"/>
        <w:right w:w="108.0" w:type="dxa"/>
      </w:tblCellMar>
    </w:tblPr>
  </w:style>
  <w:style w:type="table" w:styleId="afff1" w:customStyle="1">
    <w:basedOn w:val="TableNormal2"/>
    <w:pPr>
      <w:spacing w:after="0" w:line="240" w:lineRule="auto"/>
    </w:pPr>
    <w:tblPr>
      <w:tblStyleRowBandSize w:val="1"/>
      <w:tblStyleColBandSize w:val="1"/>
      <w:tblCellMar>
        <w:left w:w="108.0" w:type="dxa"/>
        <w:right w:w="108.0" w:type="dxa"/>
      </w:tblCellMar>
    </w:tblPr>
  </w:style>
  <w:style w:type="table" w:styleId="afff2" w:customStyle="1">
    <w:basedOn w:val="TableNormal2"/>
    <w:pPr>
      <w:spacing w:after="0" w:line="240" w:lineRule="auto"/>
    </w:pPr>
    <w:tblPr>
      <w:tblStyleRowBandSize w:val="1"/>
      <w:tblStyleColBandSize w:val="1"/>
      <w:tblCellMar>
        <w:left w:w="108.0" w:type="dxa"/>
        <w:right w:w="108.0" w:type="dxa"/>
      </w:tblCellMar>
    </w:tblPr>
  </w:style>
  <w:style w:type="table" w:styleId="afff3" w:customStyle="1">
    <w:basedOn w:val="TableNormal2"/>
    <w:pPr>
      <w:spacing w:after="0" w:line="240" w:lineRule="auto"/>
    </w:pPr>
    <w:tblPr>
      <w:tblStyleRowBandSize w:val="1"/>
      <w:tblStyleColBandSize w:val="1"/>
      <w:tblCellMar>
        <w:left w:w="108.0" w:type="dxa"/>
        <w:right w:w="108.0" w:type="dxa"/>
      </w:tblCellMar>
    </w:tblPr>
  </w:style>
  <w:style w:type="table" w:styleId="afff4" w:customStyle="1">
    <w:basedOn w:val="TableNormal2"/>
    <w:pPr>
      <w:spacing w:after="0" w:line="240" w:lineRule="auto"/>
    </w:pPr>
    <w:tblPr>
      <w:tblStyleRowBandSize w:val="1"/>
      <w:tblStyleColBandSize w:val="1"/>
      <w:tblCellMar>
        <w:left w:w="108.0" w:type="dxa"/>
        <w:right w:w="108.0" w:type="dxa"/>
      </w:tblCellMar>
    </w:tblPr>
  </w:style>
  <w:style w:type="table" w:styleId="afff5" w:customStyle="1">
    <w:basedOn w:val="TableNormal2"/>
    <w:pPr>
      <w:spacing w:after="0" w:line="240" w:lineRule="auto"/>
    </w:pPr>
    <w:tblPr>
      <w:tblStyleRowBandSize w:val="1"/>
      <w:tblStyleColBandSize w:val="1"/>
      <w:tblCellMar>
        <w:left w:w="108.0" w:type="dxa"/>
        <w:right w:w="108.0" w:type="dxa"/>
      </w:tblCellMar>
    </w:tblPr>
  </w:style>
  <w:style w:type="table" w:styleId="afff6" w:customStyle="1">
    <w:basedOn w:val="TableNormal2"/>
    <w:pPr>
      <w:spacing w:after="0" w:line="240" w:lineRule="auto"/>
    </w:pPr>
    <w:tblPr>
      <w:tblStyleRowBandSize w:val="1"/>
      <w:tblStyleColBandSize w:val="1"/>
      <w:tblCellMar>
        <w:left w:w="108.0" w:type="dxa"/>
        <w:right w:w="108.0" w:type="dxa"/>
      </w:tblCellMar>
    </w:tblPr>
  </w:style>
  <w:style w:type="table" w:styleId="afff7" w:customStyle="1">
    <w:basedOn w:val="TableNormal2"/>
    <w:pPr>
      <w:spacing w:after="0" w:line="240" w:lineRule="auto"/>
    </w:pPr>
    <w:tblPr>
      <w:tblStyleRowBandSize w:val="1"/>
      <w:tblStyleColBandSize w:val="1"/>
      <w:tblCellMar>
        <w:left w:w="108.0" w:type="dxa"/>
        <w:right w:w="108.0" w:type="dxa"/>
      </w:tblCellMar>
    </w:tblPr>
  </w:style>
  <w:style w:type="table" w:styleId="afff8" w:customStyle="1">
    <w:basedOn w:val="TableNormal2"/>
    <w:pPr>
      <w:spacing w:after="0" w:line="240" w:lineRule="auto"/>
    </w:pPr>
    <w:tblPr>
      <w:tblStyleRowBandSize w:val="1"/>
      <w:tblStyleColBandSize w:val="1"/>
      <w:tblCellMar>
        <w:left w:w="108.0" w:type="dxa"/>
        <w:right w:w="108.0" w:type="dxa"/>
      </w:tblCellMar>
    </w:tblPr>
  </w:style>
  <w:style w:type="table" w:styleId="afff9" w:customStyle="1">
    <w:basedOn w:val="TableNormal2"/>
    <w:pPr>
      <w:spacing w:after="0" w:line="240" w:lineRule="auto"/>
    </w:pPr>
    <w:tblPr>
      <w:tblStyleRowBandSize w:val="1"/>
      <w:tblStyleColBandSize w:val="1"/>
      <w:tblCellMar>
        <w:left w:w="108.0" w:type="dxa"/>
        <w:right w:w="108.0" w:type="dxa"/>
      </w:tblCellMar>
    </w:tblPr>
  </w:style>
  <w:style w:type="table" w:styleId="afffa" w:customStyle="1">
    <w:basedOn w:val="TableNormal2"/>
    <w:pPr>
      <w:spacing w:after="0" w:line="240" w:lineRule="auto"/>
    </w:pPr>
    <w:tblPr>
      <w:tblStyleRowBandSize w:val="1"/>
      <w:tblStyleColBandSize w:val="1"/>
      <w:tblCellMar>
        <w:left w:w="108.0" w:type="dxa"/>
        <w:right w:w="108.0" w:type="dxa"/>
      </w:tblCellMar>
    </w:tblPr>
  </w:style>
  <w:style w:type="table" w:styleId="afffb" w:customStyle="1">
    <w:basedOn w:val="TableNormal2"/>
    <w:pPr>
      <w:spacing w:after="0" w:line="240" w:lineRule="auto"/>
    </w:pPr>
    <w:tblPr>
      <w:tblStyleRowBandSize w:val="1"/>
      <w:tblStyleColBandSize w:val="1"/>
      <w:tblCellMar>
        <w:left w:w="108.0" w:type="dxa"/>
        <w:right w:w="108.0" w:type="dxa"/>
      </w:tblCellMar>
    </w:tblPr>
  </w:style>
  <w:style w:type="table" w:styleId="afffc" w:customStyle="1">
    <w:basedOn w:val="TableNormal2"/>
    <w:pPr>
      <w:spacing w:after="0" w:line="240" w:lineRule="auto"/>
    </w:pPr>
    <w:tblPr>
      <w:tblStyleRowBandSize w:val="1"/>
      <w:tblStyleColBandSize w:val="1"/>
      <w:tblCellMar>
        <w:left w:w="108.0" w:type="dxa"/>
        <w:right w:w="108.0" w:type="dxa"/>
      </w:tblCellMar>
    </w:tblPr>
  </w:style>
  <w:style w:type="table" w:styleId="afffd" w:customStyle="1">
    <w:basedOn w:val="TableNormal2"/>
    <w:pPr>
      <w:spacing w:after="0" w:line="240" w:lineRule="auto"/>
    </w:pPr>
    <w:tblPr>
      <w:tblStyleRowBandSize w:val="1"/>
      <w:tblStyleColBandSize w:val="1"/>
      <w:tblCellMar>
        <w:left w:w="108.0" w:type="dxa"/>
        <w:right w:w="108.0" w:type="dxa"/>
      </w:tblCellMar>
    </w:tblPr>
  </w:style>
  <w:style w:type="table" w:styleId="afffe" w:customStyle="1">
    <w:basedOn w:val="TableNormal2"/>
    <w:pPr>
      <w:spacing w:after="0" w:line="240" w:lineRule="auto"/>
    </w:pPr>
    <w:tblPr>
      <w:tblStyleRowBandSize w:val="1"/>
      <w:tblStyleColBandSize w:val="1"/>
      <w:tblCellMar>
        <w:left w:w="108.0" w:type="dxa"/>
        <w:right w:w="108.0" w:type="dxa"/>
      </w:tblCellMar>
    </w:tblPr>
  </w:style>
  <w:style w:type="table" w:styleId="affff" w:customStyle="1">
    <w:basedOn w:val="TableNormal2"/>
    <w:pPr>
      <w:spacing w:after="0" w:line="240" w:lineRule="auto"/>
    </w:pPr>
    <w:tblPr>
      <w:tblStyleRowBandSize w:val="1"/>
      <w:tblStyleColBandSize w:val="1"/>
      <w:tblCellMar>
        <w:left w:w="108.0" w:type="dxa"/>
        <w:right w:w="108.0" w:type="dxa"/>
      </w:tblCellMar>
    </w:tblPr>
  </w:style>
  <w:style w:type="table" w:styleId="affff0" w:customStyle="1">
    <w:basedOn w:val="TableNormal2"/>
    <w:pPr>
      <w:spacing w:after="0" w:line="240" w:lineRule="auto"/>
    </w:pPr>
    <w:tblPr>
      <w:tblStyleRowBandSize w:val="1"/>
      <w:tblStyleColBandSize w:val="1"/>
      <w:tblCellMar>
        <w:left w:w="108.0" w:type="dxa"/>
        <w:right w:w="108.0" w:type="dxa"/>
      </w:tblCellMar>
    </w:tblPr>
  </w:style>
  <w:style w:type="table" w:styleId="affff1" w:customStyle="1">
    <w:basedOn w:val="TableNormal2"/>
    <w:pPr>
      <w:spacing w:after="0" w:line="240" w:lineRule="auto"/>
    </w:pPr>
    <w:tblPr>
      <w:tblStyleRowBandSize w:val="1"/>
      <w:tblStyleColBandSize w:val="1"/>
      <w:tblCellMar>
        <w:left w:w="108.0" w:type="dxa"/>
        <w:right w:w="108.0" w:type="dxa"/>
      </w:tblCellMar>
    </w:tblPr>
  </w:style>
  <w:style w:type="table" w:styleId="affff2" w:customStyle="1">
    <w:basedOn w:val="TableNormal2"/>
    <w:pPr>
      <w:spacing w:after="0" w:line="240" w:lineRule="auto"/>
    </w:pPr>
    <w:tblPr>
      <w:tblStyleRowBandSize w:val="1"/>
      <w:tblStyleColBandSize w:val="1"/>
      <w:tblCellMar>
        <w:left w:w="108.0" w:type="dxa"/>
        <w:right w:w="108.0" w:type="dxa"/>
      </w:tblCellMar>
    </w:tblPr>
  </w:style>
  <w:style w:type="table" w:styleId="affff3" w:customStyle="1">
    <w:basedOn w:val="TableNormal2"/>
    <w:pPr>
      <w:spacing w:after="0" w:line="240" w:lineRule="auto"/>
    </w:pPr>
    <w:tblPr>
      <w:tblStyleRowBandSize w:val="1"/>
      <w:tblStyleColBandSize w:val="1"/>
      <w:tblCellMar>
        <w:left w:w="108.0" w:type="dxa"/>
        <w:right w:w="108.0" w:type="dxa"/>
      </w:tblCellMar>
    </w:tblPr>
  </w:style>
  <w:style w:type="table" w:styleId="affff4" w:customStyle="1">
    <w:basedOn w:val="TableNormal2"/>
    <w:pPr>
      <w:spacing w:after="0" w:line="240" w:lineRule="auto"/>
    </w:pPr>
    <w:tblPr>
      <w:tblStyleRowBandSize w:val="1"/>
      <w:tblStyleColBandSize w:val="1"/>
      <w:tblCellMar>
        <w:left w:w="108.0" w:type="dxa"/>
        <w:right w:w="108.0" w:type="dxa"/>
      </w:tblCellMar>
    </w:tblPr>
  </w:style>
  <w:style w:type="table" w:styleId="affff5" w:customStyle="1">
    <w:basedOn w:val="TableNormal2"/>
    <w:pPr>
      <w:spacing w:after="0" w:line="240" w:lineRule="auto"/>
    </w:pPr>
    <w:tblPr>
      <w:tblStyleRowBandSize w:val="1"/>
      <w:tblStyleColBandSize w:val="1"/>
      <w:tblCellMar>
        <w:left w:w="108.0" w:type="dxa"/>
        <w:right w:w="108.0" w:type="dxa"/>
      </w:tblCellMar>
    </w:tblPr>
  </w:style>
  <w:style w:type="table" w:styleId="affff6" w:customStyle="1">
    <w:basedOn w:val="TableNormal2"/>
    <w:pPr>
      <w:spacing w:after="0" w:line="240" w:lineRule="auto"/>
    </w:pPr>
    <w:tblPr>
      <w:tblStyleRowBandSize w:val="1"/>
      <w:tblStyleColBandSize w:val="1"/>
      <w:tblCellMar>
        <w:left w:w="108.0" w:type="dxa"/>
        <w:right w:w="108.0" w:type="dxa"/>
      </w:tblCellMar>
    </w:tblPr>
  </w:style>
  <w:style w:type="table" w:styleId="affff7" w:customStyle="1">
    <w:basedOn w:val="TableNormal2"/>
    <w:pPr>
      <w:spacing w:after="0" w:line="240" w:lineRule="auto"/>
    </w:pPr>
    <w:tblPr>
      <w:tblStyleRowBandSize w:val="1"/>
      <w:tblStyleColBandSize w:val="1"/>
      <w:tblCellMar>
        <w:left w:w="108.0" w:type="dxa"/>
        <w:right w:w="108.0" w:type="dxa"/>
      </w:tblCellMar>
    </w:tblPr>
  </w:style>
  <w:style w:type="table" w:styleId="affff8" w:customStyle="1">
    <w:basedOn w:val="TableNormal2"/>
    <w:pPr>
      <w:spacing w:after="0" w:line="240" w:lineRule="auto"/>
    </w:pPr>
    <w:tblPr>
      <w:tblStyleRowBandSize w:val="1"/>
      <w:tblStyleColBandSize w:val="1"/>
      <w:tblCellMar>
        <w:left w:w="108.0" w:type="dxa"/>
        <w:right w:w="108.0" w:type="dxa"/>
      </w:tblCellMar>
    </w:tblPr>
  </w:style>
  <w:style w:type="table" w:styleId="affff9" w:customStyle="1">
    <w:basedOn w:val="TableNormal2"/>
    <w:pPr>
      <w:spacing w:after="0" w:line="240" w:lineRule="auto"/>
    </w:pPr>
    <w:tblPr>
      <w:tblStyleRowBandSize w:val="1"/>
      <w:tblStyleColBandSize w:val="1"/>
      <w:tblCellMar>
        <w:left w:w="108.0" w:type="dxa"/>
        <w:right w:w="108.0" w:type="dxa"/>
      </w:tblCellMar>
    </w:tblPr>
  </w:style>
  <w:style w:type="table" w:styleId="affffa" w:customStyle="1">
    <w:basedOn w:val="TableNormal2"/>
    <w:pPr>
      <w:spacing w:after="0" w:line="240" w:lineRule="auto"/>
    </w:pPr>
    <w:tblPr>
      <w:tblStyleRowBandSize w:val="1"/>
      <w:tblStyleColBandSize w:val="1"/>
      <w:tblCellMar>
        <w:left w:w="108.0" w:type="dxa"/>
        <w:right w:w="108.0" w:type="dxa"/>
      </w:tblCellMar>
    </w:tblPr>
  </w:style>
  <w:style w:type="table" w:styleId="affffb" w:customStyle="1">
    <w:basedOn w:val="TableNormal2"/>
    <w:pPr>
      <w:spacing w:after="0" w:line="240" w:lineRule="auto"/>
    </w:pPr>
    <w:tblPr>
      <w:tblStyleRowBandSize w:val="1"/>
      <w:tblStyleColBandSize w:val="1"/>
      <w:tblCellMar>
        <w:left w:w="108.0" w:type="dxa"/>
        <w:right w:w="108.0" w:type="dxa"/>
      </w:tblCellMar>
    </w:tblPr>
  </w:style>
  <w:style w:type="table" w:styleId="affffc" w:customStyle="1">
    <w:basedOn w:val="TableNormal2"/>
    <w:pPr>
      <w:spacing w:after="0" w:line="240" w:lineRule="auto"/>
    </w:pPr>
    <w:tblPr>
      <w:tblStyleRowBandSize w:val="1"/>
      <w:tblStyleColBandSize w:val="1"/>
      <w:tblCellMar>
        <w:left w:w="108.0" w:type="dxa"/>
        <w:right w:w="108.0" w:type="dxa"/>
      </w:tblCellMar>
    </w:tblPr>
  </w:style>
  <w:style w:type="table" w:styleId="affffd" w:customStyle="1">
    <w:basedOn w:val="TableNormal2"/>
    <w:pPr>
      <w:spacing w:after="0" w:line="240" w:lineRule="auto"/>
    </w:pPr>
    <w:tblPr>
      <w:tblStyleRowBandSize w:val="1"/>
      <w:tblStyleColBandSize w:val="1"/>
      <w:tblCellMar>
        <w:left w:w="108.0" w:type="dxa"/>
        <w:right w:w="108.0" w:type="dxa"/>
      </w:tblCellMar>
    </w:tblPr>
  </w:style>
  <w:style w:type="table" w:styleId="affffe" w:customStyle="1">
    <w:basedOn w:val="TableNormal2"/>
    <w:pPr>
      <w:spacing w:after="0" w:line="240" w:lineRule="auto"/>
    </w:pPr>
    <w:tblPr>
      <w:tblStyleRowBandSize w:val="1"/>
      <w:tblStyleColBandSize w:val="1"/>
      <w:tblCellMar>
        <w:left w:w="108.0" w:type="dxa"/>
        <w:right w:w="108.0" w:type="dxa"/>
      </w:tblCellMar>
    </w:tblPr>
  </w:style>
  <w:style w:type="table" w:styleId="afffff" w:customStyle="1">
    <w:basedOn w:val="TableNormal2"/>
    <w:pPr>
      <w:spacing w:after="0" w:line="240" w:lineRule="auto"/>
    </w:pPr>
    <w:tblPr>
      <w:tblStyleRowBandSize w:val="1"/>
      <w:tblStyleColBandSize w:val="1"/>
      <w:tblCellMar>
        <w:left w:w="108.0" w:type="dxa"/>
        <w:right w:w="108.0" w:type="dxa"/>
      </w:tblCellMar>
    </w:tblPr>
  </w:style>
  <w:style w:type="table" w:styleId="afffff0" w:customStyle="1">
    <w:basedOn w:val="TableNormal2"/>
    <w:pPr>
      <w:spacing w:after="0" w:line="240" w:lineRule="auto"/>
    </w:pPr>
    <w:tblPr>
      <w:tblStyleRowBandSize w:val="1"/>
      <w:tblStyleColBandSize w:val="1"/>
      <w:tblCellMar>
        <w:left w:w="108.0" w:type="dxa"/>
        <w:right w:w="108.0" w:type="dxa"/>
      </w:tblCellMar>
    </w:tblPr>
  </w:style>
  <w:style w:type="table" w:styleId="afffff1" w:customStyle="1">
    <w:basedOn w:val="TableNormal2"/>
    <w:pPr>
      <w:spacing w:after="0" w:line="240" w:lineRule="auto"/>
    </w:pPr>
    <w:tblPr>
      <w:tblStyleRowBandSize w:val="1"/>
      <w:tblStyleColBandSize w:val="1"/>
      <w:tblCellMar>
        <w:left w:w="108.0" w:type="dxa"/>
        <w:right w:w="108.0" w:type="dxa"/>
      </w:tblCellMar>
    </w:tblPr>
  </w:style>
  <w:style w:type="table" w:styleId="afffff2" w:customStyle="1">
    <w:basedOn w:val="TableNormal2"/>
    <w:pPr>
      <w:spacing w:after="0" w:line="240" w:lineRule="auto"/>
    </w:pPr>
    <w:tblPr>
      <w:tblStyleRowBandSize w:val="1"/>
      <w:tblStyleColBandSize w:val="1"/>
      <w:tblCellMar>
        <w:left w:w="108.0" w:type="dxa"/>
        <w:right w:w="108.0" w:type="dxa"/>
      </w:tblCellMar>
    </w:tblPr>
  </w:style>
  <w:style w:type="table" w:styleId="afffff3" w:customStyle="1">
    <w:basedOn w:val="TableNormal2"/>
    <w:pPr>
      <w:spacing w:after="0" w:line="240" w:lineRule="auto"/>
    </w:pPr>
    <w:tblPr>
      <w:tblStyleRowBandSize w:val="1"/>
      <w:tblStyleColBandSize w:val="1"/>
      <w:tblCellMar>
        <w:left w:w="108.0" w:type="dxa"/>
        <w:right w:w="108.0" w:type="dxa"/>
      </w:tblCellMar>
    </w:tblPr>
  </w:style>
  <w:style w:type="table" w:styleId="afffff4" w:customStyle="1">
    <w:basedOn w:val="TableNormal2"/>
    <w:pPr>
      <w:spacing w:after="0" w:line="240" w:lineRule="auto"/>
    </w:pPr>
    <w:tblPr>
      <w:tblStyleRowBandSize w:val="1"/>
      <w:tblStyleColBandSize w:val="1"/>
      <w:tblCellMar>
        <w:left w:w="108.0" w:type="dxa"/>
        <w:right w:w="108.0" w:type="dxa"/>
      </w:tblCellMar>
    </w:tblPr>
  </w:style>
  <w:style w:type="table" w:styleId="afffff5" w:customStyle="1">
    <w:basedOn w:val="TableNormal2"/>
    <w:pPr>
      <w:spacing w:after="0" w:line="240" w:lineRule="auto"/>
    </w:pPr>
    <w:tblPr>
      <w:tblStyleRowBandSize w:val="1"/>
      <w:tblStyleColBandSize w:val="1"/>
      <w:tblCellMar>
        <w:left w:w="108.0" w:type="dxa"/>
        <w:right w:w="108.0" w:type="dxa"/>
      </w:tblCellMar>
    </w:tblPr>
  </w:style>
  <w:style w:type="table" w:styleId="afffff6" w:customStyle="1">
    <w:basedOn w:val="TableNormal2"/>
    <w:pPr>
      <w:spacing w:after="0" w:line="240" w:lineRule="auto"/>
    </w:pPr>
    <w:tblPr>
      <w:tblStyleRowBandSize w:val="1"/>
      <w:tblStyleColBandSize w:val="1"/>
      <w:tblCellMar>
        <w:left w:w="108.0" w:type="dxa"/>
        <w:right w:w="108.0" w:type="dxa"/>
      </w:tblCellMar>
    </w:tblPr>
  </w:style>
  <w:style w:type="table" w:styleId="afffff7" w:customStyle="1">
    <w:basedOn w:val="TableNormal2"/>
    <w:pPr>
      <w:spacing w:after="0" w:line="240" w:lineRule="auto"/>
    </w:pPr>
    <w:tblPr>
      <w:tblStyleRowBandSize w:val="1"/>
      <w:tblStyleColBandSize w:val="1"/>
      <w:tblCellMar>
        <w:left w:w="108.0" w:type="dxa"/>
        <w:right w:w="108.0" w:type="dxa"/>
      </w:tblCellMar>
    </w:tblPr>
  </w:style>
  <w:style w:type="table" w:styleId="afffff8" w:customStyle="1">
    <w:basedOn w:val="TableNormal2"/>
    <w:pPr>
      <w:spacing w:after="0" w:line="240" w:lineRule="auto"/>
    </w:pPr>
    <w:tblPr>
      <w:tblStyleRowBandSize w:val="1"/>
      <w:tblStyleColBandSize w:val="1"/>
      <w:tblCellMar>
        <w:left w:w="108.0" w:type="dxa"/>
        <w:right w:w="108.0" w:type="dxa"/>
      </w:tblCellMar>
    </w:tblPr>
  </w:style>
  <w:style w:type="table" w:styleId="afffff9" w:customStyle="1">
    <w:basedOn w:val="TableNormal2"/>
    <w:pPr>
      <w:spacing w:after="0" w:line="240" w:lineRule="auto"/>
    </w:pPr>
    <w:tblPr>
      <w:tblStyleRowBandSize w:val="1"/>
      <w:tblStyleColBandSize w:val="1"/>
      <w:tblCellMar>
        <w:left w:w="108.0" w:type="dxa"/>
        <w:right w:w="108.0" w:type="dxa"/>
      </w:tblCellMar>
    </w:tblPr>
  </w:style>
  <w:style w:type="table" w:styleId="afffffa" w:customStyle="1">
    <w:basedOn w:val="TableNormal2"/>
    <w:pPr>
      <w:spacing w:after="0" w:line="240" w:lineRule="auto"/>
    </w:pPr>
    <w:tblPr>
      <w:tblStyleRowBandSize w:val="1"/>
      <w:tblStyleColBandSize w:val="1"/>
      <w:tblCellMar>
        <w:left w:w="108.0" w:type="dxa"/>
        <w:right w:w="108.0" w:type="dxa"/>
      </w:tblCellMar>
    </w:tblPr>
  </w:style>
  <w:style w:type="table" w:styleId="afffffb" w:customStyle="1">
    <w:basedOn w:val="TableNormal2"/>
    <w:pPr>
      <w:spacing w:after="0" w:line="240" w:lineRule="auto"/>
    </w:pPr>
    <w:tblPr>
      <w:tblStyleRowBandSize w:val="1"/>
      <w:tblStyleColBandSize w:val="1"/>
      <w:tblCellMar>
        <w:left w:w="108.0" w:type="dxa"/>
        <w:right w:w="108.0" w:type="dxa"/>
      </w:tblCellMar>
    </w:tblPr>
  </w:style>
  <w:style w:type="table" w:styleId="afffffc" w:customStyle="1">
    <w:basedOn w:val="TableNormal2"/>
    <w:pPr>
      <w:spacing w:after="0" w:line="240" w:lineRule="auto"/>
    </w:pPr>
    <w:tblPr>
      <w:tblStyleRowBandSize w:val="1"/>
      <w:tblStyleColBandSize w:val="1"/>
      <w:tblCellMar>
        <w:left w:w="108.0" w:type="dxa"/>
        <w:right w:w="108.0" w:type="dxa"/>
      </w:tblCellMar>
    </w:tblPr>
  </w:style>
  <w:style w:type="table" w:styleId="afffffd" w:customStyle="1">
    <w:basedOn w:val="TableNormal2"/>
    <w:pPr>
      <w:spacing w:after="0" w:line="240" w:lineRule="auto"/>
    </w:pPr>
    <w:tblPr>
      <w:tblStyleRowBandSize w:val="1"/>
      <w:tblStyleColBandSize w:val="1"/>
      <w:tblCellMar>
        <w:left w:w="108.0" w:type="dxa"/>
        <w:right w:w="108.0" w:type="dxa"/>
      </w:tblCellMar>
    </w:tblPr>
  </w:style>
  <w:style w:type="table" w:styleId="afffffe" w:customStyle="1">
    <w:basedOn w:val="TableNormal2"/>
    <w:pPr>
      <w:spacing w:after="0" w:line="240" w:lineRule="auto"/>
    </w:pPr>
    <w:tblPr>
      <w:tblStyleRowBandSize w:val="1"/>
      <w:tblStyleColBandSize w:val="1"/>
      <w:tblCellMar>
        <w:left w:w="108.0" w:type="dxa"/>
        <w:right w:w="108.0" w:type="dxa"/>
      </w:tblCellMar>
    </w:tblPr>
  </w:style>
  <w:style w:type="table" w:styleId="affffff" w:customStyle="1">
    <w:basedOn w:val="TableNormal2"/>
    <w:pPr>
      <w:spacing w:after="0" w:line="240" w:lineRule="auto"/>
    </w:pPr>
    <w:tblPr>
      <w:tblStyleRowBandSize w:val="1"/>
      <w:tblStyleColBandSize w:val="1"/>
      <w:tblCellMar>
        <w:left w:w="108.0" w:type="dxa"/>
        <w:right w:w="108.0" w:type="dxa"/>
      </w:tblCellMar>
    </w:tblPr>
  </w:style>
  <w:style w:type="table" w:styleId="affffff0" w:customStyle="1">
    <w:basedOn w:val="TableNormal2"/>
    <w:pPr>
      <w:spacing w:after="0" w:line="240" w:lineRule="auto"/>
    </w:pPr>
    <w:tblPr>
      <w:tblStyleRowBandSize w:val="1"/>
      <w:tblStyleColBandSize w:val="1"/>
      <w:tblCellMar>
        <w:left w:w="108.0" w:type="dxa"/>
        <w:right w:w="108.0" w:type="dxa"/>
      </w:tblCellMar>
    </w:tblPr>
  </w:style>
  <w:style w:type="table" w:styleId="affffff1" w:customStyle="1">
    <w:basedOn w:val="TableNormal2"/>
    <w:pPr>
      <w:spacing w:after="0" w:line="240" w:lineRule="auto"/>
    </w:pPr>
    <w:tblPr>
      <w:tblStyleRowBandSize w:val="1"/>
      <w:tblStyleColBandSize w:val="1"/>
      <w:tblCellMar>
        <w:left w:w="108.0" w:type="dxa"/>
        <w:right w:w="108.0" w:type="dxa"/>
      </w:tblCellMar>
    </w:tblPr>
  </w:style>
  <w:style w:type="table" w:styleId="affffff2" w:customStyle="1">
    <w:basedOn w:val="TableNormal2"/>
    <w:pPr>
      <w:spacing w:after="0" w:line="240" w:lineRule="auto"/>
    </w:pPr>
    <w:tblPr>
      <w:tblStyleRowBandSize w:val="1"/>
      <w:tblStyleColBandSize w:val="1"/>
      <w:tblCellMar>
        <w:left w:w="108.0" w:type="dxa"/>
        <w:right w:w="108.0" w:type="dxa"/>
      </w:tblCellMar>
    </w:tblPr>
  </w:style>
  <w:style w:type="table" w:styleId="affffff3" w:customStyle="1">
    <w:basedOn w:val="TableNormal2"/>
    <w:pPr>
      <w:spacing w:after="0" w:line="240" w:lineRule="auto"/>
    </w:pPr>
    <w:tblPr>
      <w:tblStyleRowBandSize w:val="1"/>
      <w:tblStyleColBandSize w:val="1"/>
      <w:tblCellMar>
        <w:left w:w="108.0" w:type="dxa"/>
        <w:right w:w="108.0" w:type="dxa"/>
      </w:tblCellMar>
    </w:tblPr>
  </w:style>
  <w:style w:type="table" w:styleId="affffff4" w:customStyle="1">
    <w:basedOn w:val="TableNormal2"/>
    <w:pPr>
      <w:spacing w:after="0" w:line="240" w:lineRule="auto"/>
    </w:pPr>
    <w:tblPr>
      <w:tblStyleRowBandSize w:val="1"/>
      <w:tblStyleColBandSize w:val="1"/>
      <w:tblCellMar>
        <w:left w:w="108.0" w:type="dxa"/>
        <w:right w:w="108.0" w:type="dxa"/>
      </w:tblCellMar>
    </w:tblPr>
  </w:style>
  <w:style w:type="table" w:styleId="affffff5" w:customStyle="1">
    <w:basedOn w:val="TableNormal2"/>
    <w:pPr>
      <w:spacing w:after="0" w:line="240" w:lineRule="auto"/>
    </w:pPr>
    <w:tblPr>
      <w:tblStyleRowBandSize w:val="1"/>
      <w:tblStyleColBandSize w:val="1"/>
      <w:tblCellMar>
        <w:left w:w="108.0" w:type="dxa"/>
        <w:right w:w="108.0" w:type="dxa"/>
      </w:tblCellMar>
    </w:tblPr>
  </w:style>
  <w:style w:type="table" w:styleId="affffff6" w:customStyle="1">
    <w:basedOn w:val="TableNormal2"/>
    <w:pPr>
      <w:spacing w:after="0" w:line="240" w:lineRule="auto"/>
    </w:pPr>
    <w:tblPr>
      <w:tblStyleRowBandSize w:val="1"/>
      <w:tblStyleColBandSize w:val="1"/>
      <w:tblCellMar>
        <w:left w:w="108.0" w:type="dxa"/>
        <w:right w:w="108.0" w:type="dxa"/>
      </w:tblCellMar>
    </w:tblPr>
  </w:style>
  <w:style w:type="table" w:styleId="affffff7" w:customStyle="1">
    <w:basedOn w:val="TableNormal2"/>
    <w:pPr>
      <w:spacing w:after="0" w:line="240" w:lineRule="auto"/>
    </w:pPr>
    <w:tblPr>
      <w:tblStyleRowBandSize w:val="1"/>
      <w:tblStyleColBandSize w:val="1"/>
      <w:tblCellMar>
        <w:left w:w="108.0" w:type="dxa"/>
        <w:right w:w="108.0" w:type="dxa"/>
      </w:tblCellMar>
    </w:tblPr>
  </w:style>
  <w:style w:type="table" w:styleId="affffff8" w:customStyle="1">
    <w:basedOn w:val="TableNormal2"/>
    <w:pPr>
      <w:spacing w:after="0" w:line="240" w:lineRule="auto"/>
    </w:pPr>
    <w:tblPr>
      <w:tblStyleRowBandSize w:val="1"/>
      <w:tblStyleColBandSize w:val="1"/>
      <w:tblCellMar>
        <w:left w:w="108.0" w:type="dxa"/>
        <w:right w:w="108.0" w:type="dxa"/>
      </w:tblCellMar>
    </w:tblPr>
  </w:style>
  <w:style w:type="table" w:styleId="affffff9" w:customStyle="1">
    <w:basedOn w:val="TableNormal2"/>
    <w:pPr>
      <w:spacing w:after="0" w:line="240" w:lineRule="auto"/>
    </w:pPr>
    <w:tblPr>
      <w:tblStyleRowBandSize w:val="1"/>
      <w:tblStyleColBandSize w:val="1"/>
      <w:tblCellMar>
        <w:left w:w="108.0" w:type="dxa"/>
        <w:right w:w="108.0" w:type="dxa"/>
      </w:tblCellMar>
    </w:tblPr>
  </w:style>
  <w:style w:type="table" w:styleId="affffffa" w:customStyle="1">
    <w:basedOn w:val="TableNormal2"/>
    <w:pPr>
      <w:spacing w:after="0" w:line="240" w:lineRule="auto"/>
    </w:pPr>
    <w:tblPr>
      <w:tblStyleRowBandSize w:val="1"/>
      <w:tblStyleColBandSize w:val="1"/>
      <w:tblCellMar>
        <w:left w:w="108.0" w:type="dxa"/>
        <w:right w:w="108.0" w:type="dxa"/>
      </w:tblCellMar>
    </w:tblPr>
  </w:style>
  <w:style w:type="table" w:styleId="affffffb" w:customStyle="1">
    <w:basedOn w:val="TableNormal2"/>
    <w:pPr>
      <w:spacing w:after="0" w:line="240" w:lineRule="auto"/>
    </w:pPr>
    <w:tblPr>
      <w:tblStyleRowBandSize w:val="1"/>
      <w:tblStyleColBandSize w:val="1"/>
      <w:tblCellMar>
        <w:left w:w="108.0" w:type="dxa"/>
        <w:right w:w="108.0" w:type="dxa"/>
      </w:tblCellMar>
    </w:tblPr>
  </w:style>
  <w:style w:type="table" w:styleId="affffffc" w:customStyle="1">
    <w:basedOn w:val="TableNormal2"/>
    <w:pPr>
      <w:spacing w:after="0" w:line="240" w:lineRule="auto"/>
    </w:pPr>
    <w:tblPr>
      <w:tblStyleRowBandSize w:val="1"/>
      <w:tblStyleColBandSize w:val="1"/>
      <w:tblCellMar>
        <w:left w:w="108.0" w:type="dxa"/>
        <w:right w:w="108.0" w:type="dxa"/>
      </w:tblCellMar>
    </w:tblPr>
  </w:style>
  <w:style w:type="table" w:styleId="affffffd" w:customStyle="1">
    <w:basedOn w:val="TableNormal2"/>
    <w:pPr>
      <w:spacing w:after="0" w:line="240" w:lineRule="auto"/>
    </w:pPr>
    <w:tblPr>
      <w:tblStyleRowBandSize w:val="1"/>
      <w:tblStyleColBandSize w:val="1"/>
      <w:tblCellMar>
        <w:left w:w="108.0" w:type="dxa"/>
        <w:right w:w="108.0" w:type="dxa"/>
      </w:tblCellMar>
    </w:tblPr>
  </w:style>
  <w:style w:type="table" w:styleId="affffffe" w:customStyle="1">
    <w:basedOn w:val="TableNormal2"/>
    <w:pPr>
      <w:spacing w:after="0" w:line="240" w:lineRule="auto"/>
    </w:pPr>
    <w:tblPr>
      <w:tblStyleRowBandSize w:val="1"/>
      <w:tblStyleColBandSize w:val="1"/>
      <w:tblCellMar>
        <w:left w:w="108.0" w:type="dxa"/>
        <w:right w:w="108.0" w:type="dxa"/>
      </w:tblCellMar>
    </w:tblPr>
  </w:style>
  <w:style w:type="table" w:styleId="afffffff" w:customStyle="1">
    <w:basedOn w:val="TableNormal2"/>
    <w:pPr>
      <w:spacing w:after="0" w:line="240" w:lineRule="auto"/>
    </w:pPr>
    <w:tblPr>
      <w:tblStyleRowBandSize w:val="1"/>
      <w:tblStyleColBandSize w:val="1"/>
      <w:tblCellMar>
        <w:left w:w="108.0" w:type="dxa"/>
        <w:right w:w="108.0" w:type="dxa"/>
      </w:tblCellMar>
    </w:tblPr>
  </w:style>
  <w:style w:type="table" w:styleId="afffffff0" w:customStyle="1">
    <w:basedOn w:val="TableNormal2"/>
    <w:pPr>
      <w:spacing w:after="0" w:line="240" w:lineRule="auto"/>
    </w:pPr>
    <w:tblPr>
      <w:tblStyleRowBandSize w:val="1"/>
      <w:tblStyleColBandSize w:val="1"/>
      <w:tblCellMar>
        <w:left w:w="108.0" w:type="dxa"/>
        <w:right w:w="108.0" w:type="dxa"/>
      </w:tblCellMar>
    </w:tblPr>
  </w:style>
  <w:style w:type="table" w:styleId="afffffff1" w:customStyle="1">
    <w:basedOn w:val="TableNormal2"/>
    <w:pPr>
      <w:spacing w:after="0" w:line="240" w:lineRule="auto"/>
    </w:pPr>
    <w:tblPr>
      <w:tblStyleRowBandSize w:val="1"/>
      <w:tblStyleColBandSize w:val="1"/>
      <w:tblCellMar>
        <w:left w:w="108.0" w:type="dxa"/>
        <w:right w:w="108.0" w:type="dxa"/>
      </w:tblCellMar>
    </w:tblPr>
  </w:style>
  <w:style w:type="table" w:styleId="afffffff2" w:customStyle="1">
    <w:basedOn w:val="TableNormal2"/>
    <w:pPr>
      <w:spacing w:after="0" w:line="240" w:lineRule="auto"/>
    </w:pPr>
    <w:tblPr>
      <w:tblStyleRowBandSize w:val="1"/>
      <w:tblStyleColBandSize w:val="1"/>
      <w:tblCellMar>
        <w:left w:w="108.0" w:type="dxa"/>
        <w:right w:w="108.0" w:type="dxa"/>
      </w:tblCellMar>
    </w:tblPr>
  </w:style>
  <w:style w:type="table" w:styleId="afffffff3" w:customStyle="1">
    <w:basedOn w:val="TableNormal2"/>
    <w:pPr>
      <w:spacing w:after="0" w:line="240" w:lineRule="auto"/>
    </w:pPr>
    <w:tblPr>
      <w:tblStyleRowBandSize w:val="1"/>
      <w:tblStyleColBandSize w:val="1"/>
      <w:tblCellMar>
        <w:left w:w="108.0" w:type="dxa"/>
        <w:right w:w="108.0" w:type="dxa"/>
      </w:tblCellMar>
    </w:tblPr>
  </w:style>
  <w:style w:type="table" w:styleId="afffffff4" w:customStyle="1">
    <w:basedOn w:val="TableNormal2"/>
    <w:pPr>
      <w:spacing w:after="0" w:line="240" w:lineRule="auto"/>
    </w:pPr>
    <w:tblPr>
      <w:tblStyleRowBandSize w:val="1"/>
      <w:tblStyleColBandSize w:val="1"/>
      <w:tblCellMar>
        <w:left w:w="108.0" w:type="dxa"/>
        <w:right w:w="108.0" w:type="dxa"/>
      </w:tblCellMar>
    </w:tblPr>
  </w:style>
  <w:style w:type="table" w:styleId="afffffff5" w:customStyle="1">
    <w:basedOn w:val="TableNormal2"/>
    <w:pPr>
      <w:spacing w:after="0" w:line="240" w:lineRule="auto"/>
    </w:pPr>
    <w:tblPr>
      <w:tblStyleRowBandSize w:val="1"/>
      <w:tblStyleColBandSize w:val="1"/>
      <w:tblCellMar>
        <w:left w:w="108.0" w:type="dxa"/>
        <w:right w:w="108.0" w:type="dxa"/>
      </w:tblCellMar>
    </w:tblPr>
  </w:style>
  <w:style w:type="table" w:styleId="afffffff6" w:customStyle="1">
    <w:basedOn w:val="TableNormal2"/>
    <w:pPr>
      <w:spacing w:after="0" w:line="240" w:lineRule="auto"/>
    </w:pPr>
    <w:tblPr>
      <w:tblStyleRowBandSize w:val="1"/>
      <w:tblStyleColBandSize w:val="1"/>
      <w:tblCellMar>
        <w:left w:w="108.0" w:type="dxa"/>
        <w:right w:w="108.0" w:type="dxa"/>
      </w:tblCellMar>
    </w:tblPr>
  </w:style>
  <w:style w:type="table" w:styleId="afffffff7" w:customStyle="1">
    <w:basedOn w:val="TableNormal2"/>
    <w:pPr>
      <w:spacing w:after="0" w:line="240" w:lineRule="auto"/>
    </w:pPr>
    <w:tblPr>
      <w:tblStyleRowBandSize w:val="1"/>
      <w:tblStyleColBandSize w:val="1"/>
      <w:tblCellMar>
        <w:left w:w="108.0" w:type="dxa"/>
        <w:right w:w="108.0" w:type="dxa"/>
      </w:tblCellMar>
    </w:tblPr>
  </w:style>
  <w:style w:type="table" w:styleId="afffffff8" w:customStyle="1">
    <w:basedOn w:val="TableNormal2"/>
    <w:pPr>
      <w:spacing w:after="0" w:line="240" w:lineRule="auto"/>
    </w:pPr>
    <w:tblPr>
      <w:tblStyleRowBandSize w:val="1"/>
      <w:tblStyleColBandSize w:val="1"/>
      <w:tblCellMar>
        <w:left w:w="108.0" w:type="dxa"/>
        <w:right w:w="108.0" w:type="dxa"/>
      </w:tblCellMar>
    </w:tblPr>
  </w:style>
  <w:style w:type="table" w:styleId="afffffff9" w:customStyle="1">
    <w:basedOn w:val="TableNormal2"/>
    <w:pPr>
      <w:spacing w:after="0" w:line="240" w:lineRule="auto"/>
    </w:pPr>
    <w:tblPr>
      <w:tblStyleRowBandSize w:val="1"/>
      <w:tblStyleColBandSize w:val="1"/>
      <w:tblCellMar>
        <w:left w:w="108.0" w:type="dxa"/>
        <w:right w:w="108.0" w:type="dxa"/>
      </w:tblCellMar>
    </w:tblPr>
  </w:style>
  <w:style w:type="table" w:styleId="afffffffa" w:customStyle="1">
    <w:basedOn w:val="TableNormal2"/>
    <w:pPr>
      <w:spacing w:after="0" w:line="240" w:lineRule="auto"/>
    </w:pPr>
    <w:tblPr>
      <w:tblStyleRowBandSize w:val="1"/>
      <w:tblStyleColBandSize w:val="1"/>
      <w:tblCellMar>
        <w:left w:w="108.0" w:type="dxa"/>
        <w:right w:w="108.0" w:type="dxa"/>
      </w:tblCellMar>
    </w:tblPr>
  </w:style>
  <w:style w:type="table" w:styleId="afffffffb" w:customStyle="1">
    <w:basedOn w:val="TableNormal2"/>
    <w:pPr>
      <w:spacing w:after="0" w:line="240" w:lineRule="auto"/>
    </w:pPr>
    <w:tblPr>
      <w:tblStyleRowBandSize w:val="1"/>
      <w:tblStyleColBandSize w:val="1"/>
      <w:tblCellMar>
        <w:left w:w="108.0" w:type="dxa"/>
        <w:right w:w="108.0" w:type="dxa"/>
      </w:tblCellMar>
    </w:tblPr>
  </w:style>
  <w:style w:type="table" w:styleId="afffffffc" w:customStyle="1">
    <w:basedOn w:val="TableNormal2"/>
    <w:pPr>
      <w:spacing w:after="0" w:line="240" w:lineRule="auto"/>
    </w:pPr>
    <w:tblPr>
      <w:tblStyleRowBandSize w:val="1"/>
      <w:tblStyleColBandSize w:val="1"/>
      <w:tblCellMar>
        <w:left w:w="108.0" w:type="dxa"/>
        <w:right w:w="108.0" w:type="dxa"/>
      </w:tblCellMar>
    </w:tblPr>
  </w:style>
  <w:style w:type="table" w:styleId="afffffffd" w:customStyle="1">
    <w:basedOn w:val="TableNormal2"/>
    <w:pPr>
      <w:spacing w:after="0" w:line="240" w:lineRule="auto"/>
    </w:pPr>
    <w:tblPr>
      <w:tblStyleRowBandSize w:val="1"/>
      <w:tblStyleColBandSize w:val="1"/>
      <w:tblCellMar>
        <w:left w:w="108.0" w:type="dxa"/>
        <w:right w:w="108.0" w:type="dxa"/>
      </w:tblCellMar>
    </w:tblPr>
  </w:style>
  <w:style w:type="table" w:styleId="afffffffe" w:customStyle="1">
    <w:basedOn w:val="TableNormal2"/>
    <w:pPr>
      <w:spacing w:after="0" w:line="240" w:lineRule="auto"/>
    </w:pPr>
    <w:tblPr>
      <w:tblStyleRowBandSize w:val="1"/>
      <w:tblStyleColBandSize w:val="1"/>
      <w:tblCellMar>
        <w:left w:w="108.0" w:type="dxa"/>
        <w:right w:w="108.0" w:type="dxa"/>
      </w:tblCellMar>
    </w:tblPr>
  </w:style>
  <w:style w:type="table" w:styleId="affffffff" w:customStyle="1">
    <w:basedOn w:val="TableNormal2"/>
    <w:pPr>
      <w:spacing w:after="0" w:line="240" w:lineRule="auto"/>
    </w:pPr>
    <w:tblPr>
      <w:tblStyleRowBandSize w:val="1"/>
      <w:tblStyleColBandSize w:val="1"/>
      <w:tblCellMar>
        <w:left w:w="108.0" w:type="dxa"/>
        <w:right w:w="108.0" w:type="dxa"/>
      </w:tblCellMar>
    </w:tblPr>
  </w:style>
  <w:style w:type="table" w:styleId="affffffff0" w:customStyle="1">
    <w:basedOn w:val="TableNormal2"/>
    <w:pPr>
      <w:spacing w:after="0" w:line="240" w:lineRule="auto"/>
    </w:pPr>
    <w:tblPr>
      <w:tblStyleRowBandSize w:val="1"/>
      <w:tblStyleColBandSize w:val="1"/>
      <w:tblCellMar>
        <w:left w:w="108.0" w:type="dxa"/>
        <w:right w:w="108.0" w:type="dxa"/>
      </w:tblCellMar>
    </w:tblPr>
  </w:style>
  <w:style w:type="table" w:styleId="affffffff1" w:customStyle="1">
    <w:basedOn w:val="TableNormal2"/>
    <w:pPr>
      <w:spacing w:after="0" w:line="240" w:lineRule="auto"/>
    </w:pPr>
    <w:tblPr>
      <w:tblStyleRowBandSize w:val="1"/>
      <w:tblStyleColBandSize w:val="1"/>
      <w:tblCellMar>
        <w:left w:w="108.0" w:type="dxa"/>
        <w:right w:w="108.0" w:type="dxa"/>
      </w:tblCellMar>
    </w:tblPr>
  </w:style>
  <w:style w:type="table" w:styleId="affffffff2" w:customStyle="1">
    <w:basedOn w:val="TableNormal2"/>
    <w:pPr>
      <w:spacing w:after="0" w:line="240" w:lineRule="auto"/>
    </w:pPr>
    <w:tblPr>
      <w:tblStyleRowBandSize w:val="1"/>
      <w:tblStyleColBandSize w:val="1"/>
      <w:tblCellMar>
        <w:left w:w="108.0" w:type="dxa"/>
        <w:right w:w="108.0" w:type="dxa"/>
      </w:tblCellMar>
    </w:tblPr>
  </w:style>
  <w:style w:type="table" w:styleId="affffffff3" w:customStyle="1">
    <w:basedOn w:val="TableNormal2"/>
    <w:pPr>
      <w:spacing w:after="0" w:line="240" w:lineRule="auto"/>
    </w:pPr>
    <w:tblPr>
      <w:tblStyleRowBandSize w:val="1"/>
      <w:tblStyleColBandSize w:val="1"/>
      <w:tblCellMar>
        <w:left w:w="108.0" w:type="dxa"/>
        <w:right w:w="108.0" w:type="dxa"/>
      </w:tblCellMar>
    </w:tblPr>
  </w:style>
  <w:style w:type="table" w:styleId="affffffff4" w:customStyle="1">
    <w:basedOn w:val="TableNormal2"/>
    <w:pPr>
      <w:spacing w:after="0" w:line="240" w:lineRule="auto"/>
    </w:pPr>
    <w:tblPr>
      <w:tblStyleRowBandSize w:val="1"/>
      <w:tblStyleColBandSize w:val="1"/>
      <w:tblCellMar>
        <w:left w:w="108.0" w:type="dxa"/>
        <w:right w:w="108.0" w:type="dxa"/>
      </w:tblCellMar>
    </w:tblPr>
  </w:style>
  <w:style w:type="table" w:styleId="affffffff5" w:customStyle="1">
    <w:basedOn w:val="TableNormal2"/>
    <w:pPr>
      <w:spacing w:after="0" w:line="240" w:lineRule="auto"/>
    </w:pPr>
    <w:tblPr>
      <w:tblStyleRowBandSize w:val="1"/>
      <w:tblStyleColBandSize w:val="1"/>
      <w:tblCellMar>
        <w:left w:w="108.0" w:type="dxa"/>
        <w:right w:w="108.0" w:type="dxa"/>
      </w:tblCellMar>
    </w:tblPr>
  </w:style>
  <w:style w:type="table" w:styleId="affffffff6" w:customStyle="1">
    <w:basedOn w:val="TableNormal2"/>
    <w:pPr>
      <w:spacing w:after="0" w:line="240" w:lineRule="auto"/>
    </w:pPr>
    <w:tblPr>
      <w:tblStyleRowBandSize w:val="1"/>
      <w:tblStyleColBandSize w:val="1"/>
      <w:tblCellMar>
        <w:left w:w="108.0" w:type="dxa"/>
        <w:right w:w="108.0" w:type="dxa"/>
      </w:tblCellMar>
    </w:tblPr>
  </w:style>
  <w:style w:type="table" w:styleId="affffffff7" w:customStyle="1">
    <w:basedOn w:val="TableNormal2"/>
    <w:pPr>
      <w:spacing w:after="0" w:line="240" w:lineRule="auto"/>
    </w:pPr>
    <w:tblPr>
      <w:tblStyleRowBandSize w:val="1"/>
      <w:tblStyleColBandSize w:val="1"/>
      <w:tblCellMar>
        <w:left w:w="108.0" w:type="dxa"/>
        <w:right w:w="108.0" w:type="dxa"/>
      </w:tblCellMar>
    </w:tblPr>
  </w:style>
  <w:style w:type="table" w:styleId="affffffff8" w:customStyle="1">
    <w:basedOn w:val="TableNormal2"/>
    <w:pPr>
      <w:spacing w:after="0" w:line="240" w:lineRule="auto"/>
    </w:pPr>
    <w:tblPr>
      <w:tblStyleRowBandSize w:val="1"/>
      <w:tblStyleColBandSize w:val="1"/>
      <w:tblCellMar>
        <w:left w:w="108.0" w:type="dxa"/>
        <w:right w:w="108.0" w:type="dxa"/>
      </w:tblCellMar>
    </w:tblPr>
  </w:style>
  <w:style w:type="table" w:styleId="affffffff9" w:customStyle="1">
    <w:basedOn w:val="TableNormal2"/>
    <w:pPr>
      <w:spacing w:after="0" w:line="240" w:lineRule="auto"/>
    </w:pPr>
    <w:tblPr>
      <w:tblStyleRowBandSize w:val="1"/>
      <w:tblStyleColBandSize w:val="1"/>
      <w:tblCellMar>
        <w:left w:w="108.0" w:type="dxa"/>
        <w:right w:w="108.0" w:type="dxa"/>
      </w:tblCellMar>
    </w:tblPr>
  </w:style>
  <w:style w:type="table" w:styleId="affffffffa" w:customStyle="1">
    <w:basedOn w:val="TableNormal2"/>
    <w:pPr>
      <w:spacing w:after="0" w:line="240" w:lineRule="auto"/>
    </w:pPr>
    <w:tblPr>
      <w:tblStyleRowBandSize w:val="1"/>
      <w:tblStyleColBandSize w:val="1"/>
      <w:tblCellMar>
        <w:left w:w="108.0" w:type="dxa"/>
        <w:right w:w="108.0" w:type="dxa"/>
      </w:tblCellMar>
    </w:tblPr>
  </w:style>
  <w:style w:type="table" w:styleId="affffffffb" w:customStyle="1">
    <w:basedOn w:val="TableNormal2"/>
    <w:pPr>
      <w:spacing w:after="0" w:line="240" w:lineRule="auto"/>
    </w:pPr>
    <w:tblPr>
      <w:tblStyleRowBandSize w:val="1"/>
      <w:tblStyleColBandSize w:val="1"/>
      <w:tblCellMar>
        <w:left w:w="108.0" w:type="dxa"/>
        <w:right w:w="108.0" w:type="dxa"/>
      </w:tblCellMar>
    </w:tblPr>
  </w:style>
  <w:style w:type="table" w:styleId="affffffffc" w:customStyle="1">
    <w:basedOn w:val="TableNormal2"/>
    <w:pPr>
      <w:spacing w:after="0" w:line="240" w:lineRule="auto"/>
    </w:pPr>
    <w:tblPr>
      <w:tblStyleRowBandSize w:val="1"/>
      <w:tblStyleColBandSize w:val="1"/>
      <w:tblCellMar>
        <w:left w:w="108.0" w:type="dxa"/>
        <w:right w:w="108.0" w:type="dxa"/>
      </w:tblCellMar>
    </w:tblPr>
  </w:style>
  <w:style w:type="table" w:styleId="affffffffd" w:customStyle="1">
    <w:basedOn w:val="TableNormal2"/>
    <w:pPr>
      <w:spacing w:after="0" w:line="240" w:lineRule="auto"/>
    </w:pPr>
    <w:tblPr>
      <w:tblStyleRowBandSize w:val="1"/>
      <w:tblStyleColBandSize w:val="1"/>
      <w:tblCellMar>
        <w:left w:w="108.0" w:type="dxa"/>
        <w:right w:w="108.0" w:type="dxa"/>
      </w:tblCellMar>
    </w:tblPr>
  </w:style>
  <w:style w:type="table" w:styleId="affffffffe" w:customStyle="1">
    <w:basedOn w:val="TableNormal2"/>
    <w:pPr>
      <w:spacing w:after="0" w:line="240" w:lineRule="auto"/>
    </w:pPr>
    <w:tblPr>
      <w:tblStyleRowBandSize w:val="1"/>
      <w:tblStyleColBandSize w:val="1"/>
      <w:tblCellMar>
        <w:left w:w="108.0" w:type="dxa"/>
        <w:right w:w="108.0" w:type="dxa"/>
      </w:tblCellMar>
    </w:tblPr>
  </w:style>
  <w:style w:type="table" w:styleId="afffffffff" w:customStyle="1">
    <w:basedOn w:val="TableNormal2"/>
    <w:pPr>
      <w:spacing w:after="0" w:line="240" w:lineRule="auto"/>
    </w:pPr>
    <w:tblPr>
      <w:tblStyleRowBandSize w:val="1"/>
      <w:tblStyleColBandSize w:val="1"/>
      <w:tblCellMar>
        <w:left w:w="108.0" w:type="dxa"/>
        <w:right w:w="108.0" w:type="dxa"/>
      </w:tblCellMar>
    </w:tblPr>
  </w:style>
  <w:style w:type="table" w:styleId="afffffffff0" w:customStyle="1">
    <w:basedOn w:val="TableNormal2"/>
    <w:pPr>
      <w:spacing w:after="0" w:line="240" w:lineRule="auto"/>
    </w:pPr>
    <w:tblPr>
      <w:tblStyleRowBandSize w:val="1"/>
      <w:tblStyleColBandSize w:val="1"/>
      <w:tblCellMar>
        <w:left w:w="108.0" w:type="dxa"/>
        <w:right w:w="108.0" w:type="dxa"/>
      </w:tblCellMar>
    </w:tblPr>
  </w:style>
  <w:style w:type="table" w:styleId="afffffffff1" w:customStyle="1">
    <w:basedOn w:val="TableNormal2"/>
    <w:pPr>
      <w:spacing w:after="0" w:line="240" w:lineRule="auto"/>
    </w:pPr>
    <w:tblPr>
      <w:tblStyleRowBandSize w:val="1"/>
      <w:tblStyleColBandSize w:val="1"/>
      <w:tblCellMar>
        <w:left w:w="108.0" w:type="dxa"/>
        <w:right w:w="108.0" w:type="dxa"/>
      </w:tblCellMar>
    </w:tblPr>
  </w:style>
  <w:style w:type="table" w:styleId="afffffffff2" w:customStyle="1">
    <w:basedOn w:val="TableNormal2"/>
    <w:pPr>
      <w:spacing w:after="0" w:line="240" w:lineRule="auto"/>
    </w:pPr>
    <w:tblPr>
      <w:tblStyleRowBandSize w:val="1"/>
      <w:tblStyleColBandSize w:val="1"/>
      <w:tblCellMar>
        <w:left w:w="108.0" w:type="dxa"/>
        <w:right w:w="108.0" w:type="dxa"/>
      </w:tblCellMar>
    </w:tblPr>
  </w:style>
  <w:style w:type="table" w:styleId="afffffffff3" w:customStyle="1">
    <w:basedOn w:val="TableNormal2"/>
    <w:pPr>
      <w:spacing w:after="0" w:line="240" w:lineRule="auto"/>
    </w:pPr>
    <w:tblPr>
      <w:tblStyleRowBandSize w:val="1"/>
      <w:tblStyleColBandSize w:val="1"/>
      <w:tblCellMar>
        <w:left w:w="108.0" w:type="dxa"/>
        <w:right w:w="108.0" w:type="dxa"/>
      </w:tblCellMar>
    </w:tblPr>
  </w:style>
  <w:style w:type="table" w:styleId="afffffffff4" w:customStyle="1">
    <w:basedOn w:val="TableNormal2"/>
    <w:pPr>
      <w:spacing w:after="0" w:line="240" w:lineRule="auto"/>
    </w:pPr>
    <w:tblPr>
      <w:tblStyleRowBandSize w:val="1"/>
      <w:tblStyleColBandSize w:val="1"/>
      <w:tblCellMar>
        <w:left w:w="108.0" w:type="dxa"/>
        <w:right w:w="108.0" w:type="dxa"/>
      </w:tblCellMar>
    </w:tblPr>
  </w:style>
  <w:style w:type="table" w:styleId="afffffffff5" w:customStyle="1">
    <w:basedOn w:val="TableNormal2"/>
    <w:pPr>
      <w:spacing w:after="0" w:line="240" w:lineRule="auto"/>
    </w:pPr>
    <w:tblPr>
      <w:tblStyleRowBandSize w:val="1"/>
      <w:tblStyleColBandSize w:val="1"/>
      <w:tblCellMar>
        <w:left w:w="108.0" w:type="dxa"/>
        <w:right w:w="108.0" w:type="dxa"/>
      </w:tblCellMar>
    </w:tblPr>
  </w:style>
  <w:style w:type="table" w:styleId="afffffffff6" w:customStyle="1">
    <w:basedOn w:val="TableNormal2"/>
    <w:pPr>
      <w:spacing w:after="0" w:line="240" w:lineRule="auto"/>
    </w:pPr>
    <w:tblPr>
      <w:tblStyleRowBandSize w:val="1"/>
      <w:tblStyleColBandSize w:val="1"/>
      <w:tblCellMar>
        <w:left w:w="108.0" w:type="dxa"/>
        <w:right w:w="108.0" w:type="dxa"/>
      </w:tblCellMar>
    </w:tblPr>
  </w:style>
  <w:style w:type="table" w:styleId="afffffffff7" w:customStyle="1">
    <w:basedOn w:val="TableNormal2"/>
    <w:pPr>
      <w:spacing w:after="0" w:line="240" w:lineRule="auto"/>
    </w:pPr>
    <w:tblPr>
      <w:tblStyleRowBandSize w:val="1"/>
      <w:tblStyleColBandSize w:val="1"/>
      <w:tblCellMar>
        <w:left w:w="108.0" w:type="dxa"/>
        <w:right w:w="108.0" w:type="dxa"/>
      </w:tblCellMar>
    </w:tblPr>
  </w:style>
  <w:style w:type="table" w:styleId="afffffffff8" w:customStyle="1">
    <w:basedOn w:val="TableNormal2"/>
    <w:pPr>
      <w:spacing w:after="0" w:line="240" w:lineRule="auto"/>
    </w:pPr>
    <w:tblPr>
      <w:tblStyleRowBandSize w:val="1"/>
      <w:tblStyleColBandSize w:val="1"/>
      <w:tblCellMar>
        <w:left w:w="108.0" w:type="dxa"/>
        <w:right w:w="108.0" w:type="dxa"/>
      </w:tblCellMar>
    </w:tblPr>
  </w:style>
  <w:style w:type="table" w:styleId="afffffffff9" w:customStyle="1">
    <w:basedOn w:val="TableNormal2"/>
    <w:pPr>
      <w:spacing w:after="0" w:line="240" w:lineRule="auto"/>
    </w:pPr>
    <w:tblPr>
      <w:tblStyleRowBandSize w:val="1"/>
      <w:tblStyleColBandSize w:val="1"/>
      <w:tblCellMar>
        <w:left w:w="108.0" w:type="dxa"/>
        <w:right w:w="108.0" w:type="dxa"/>
      </w:tblCellMar>
    </w:tblPr>
  </w:style>
  <w:style w:type="table" w:styleId="afffffffffa" w:customStyle="1">
    <w:basedOn w:val="TableNormal2"/>
    <w:pPr>
      <w:spacing w:after="0" w:line="240" w:lineRule="auto"/>
    </w:pPr>
    <w:tblPr>
      <w:tblStyleRowBandSize w:val="1"/>
      <w:tblStyleColBandSize w:val="1"/>
      <w:tblCellMar>
        <w:left w:w="108.0" w:type="dxa"/>
        <w:right w:w="108.0" w:type="dxa"/>
      </w:tblCellMar>
    </w:tblPr>
  </w:style>
  <w:style w:type="table" w:styleId="afffffffffb" w:customStyle="1">
    <w:basedOn w:val="TableNormal2"/>
    <w:pPr>
      <w:spacing w:after="0" w:line="240" w:lineRule="auto"/>
    </w:pPr>
    <w:tblPr>
      <w:tblStyleRowBandSize w:val="1"/>
      <w:tblStyleColBandSize w:val="1"/>
      <w:tblCellMar>
        <w:left w:w="108.0" w:type="dxa"/>
        <w:right w:w="108.0" w:type="dxa"/>
      </w:tblCellMar>
    </w:tblPr>
  </w:style>
  <w:style w:type="table" w:styleId="afffffffffc" w:customStyle="1">
    <w:basedOn w:val="TableNormal2"/>
    <w:pPr>
      <w:spacing w:after="0" w:line="240" w:lineRule="auto"/>
    </w:pPr>
    <w:tblPr>
      <w:tblStyleRowBandSize w:val="1"/>
      <w:tblStyleColBandSize w:val="1"/>
      <w:tblCellMar>
        <w:left w:w="108.0" w:type="dxa"/>
        <w:right w:w="108.0" w:type="dxa"/>
      </w:tblCellMar>
    </w:tblPr>
  </w:style>
  <w:style w:type="table" w:styleId="afffffffffd" w:customStyle="1">
    <w:basedOn w:val="TableNormal2"/>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8070D6"/>
    <w:rPr>
      <w:color w:val="605e5c"/>
      <w:shd w:color="auto" w:fill="e1dfdd" w:val="clear"/>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lbftd.be/" TargetMode="External"/><Relationship Id="rId12"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c0RIm7DmS1htxW0iZ/xKU1mgQ==">CgMxLjAyDmgubXFmYTJzOWI2czNuMghoLmdqZGd4czIJaC4zMGowemxsMgloLjFmb2I5dGUyCWguM3pueXNoNzgAciExVXpyR3g1RGx6TGtlS1RWX09zYnBhN2tId291a2dsSFA=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2023-05-03T10:16:00Z</dcterms:created>
  <dc:creator>Pascale</dc:creator>
</cp:coreProperties>
</file>